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EB" w:rsidRPr="00993648" w:rsidRDefault="00453AEB" w:rsidP="006D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7A7" w:rsidRPr="00993648" w:rsidRDefault="00EE17A7" w:rsidP="006D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648">
        <w:rPr>
          <w:rFonts w:ascii="Times New Roman" w:hAnsi="Times New Roman" w:cs="Times New Roman"/>
          <w:b/>
          <w:sz w:val="24"/>
          <w:szCs w:val="24"/>
        </w:rPr>
        <w:t xml:space="preserve">Фонд  Брысякина С.К. как источник  </w:t>
      </w:r>
    </w:p>
    <w:p w:rsidR="00EE17A7" w:rsidRPr="00993648" w:rsidRDefault="00EE17A7" w:rsidP="006D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648">
        <w:rPr>
          <w:rFonts w:ascii="Times New Roman" w:hAnsi="Times New Roman" w:cs="Times New Roman"/>
          <w:b/>
          <w:sz w:val="24"/>
          <w:szCs w:val="24"/>
        </w:rPr>
        <w:t>по истории развития Бессарабии  в 1917-1940гг.</w:t>
      </w:r>
    </w:p>
    <w:p w:rsidR="006D4A9D" w:rsidRPr="00993648" w:rsidRDefault="006D4A9D" w:rsidP="00BA20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7A7" w:rsidRPr="00993648" w:rsidRDefault="00EE17A7" w:rsidP="00BA20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48">
        <w:rPr>
          <w:rFonts w:ascii="Times New Roman" w:hAnsi="Times New Roman" w:cs="Times New Roman"/>
          <w:sz w:val="24"/>
          <w:szCs w:val="24"/>
        </w:rPr>
        <w:t xml:space="preserve">В Центральном государственном архиве Приднестровской Молдавской Республики на государственном хранении находится личный фонд </w:t>
      </w:r>
      <w:r w:rsidR="00454BFE" w:rsidRPr="00993648">
        <w:rPr>
          <w:rFonts w:ascii="Times New Roman" w:hAnsi="Times New Roman" w:cs="Times New Roman"/>
          <w:sz w:val="24"/>
          <w:szCs w:val="24"/>
        </w:rPr>
        <w:t>Брысякина Сергея Кузьмича – доктора исторических наук, профессора, заслуженного работника  Высшей школы МССР, лауреата  Государственной премии МССР.</w:t>
      </w:r>
    </w:p>
    <w:p w:rsidR="006D438D" w:rsidRPr="00993648" w:rsidRDefault="00BA20FE" w:rsidP="00BA20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48">
        <w:rPr>
          <w:rFonts w:ascii="Times New Roman" w:hAnsi="Times New Roman" w:cs="Times New Roman"/>
          <w:sz w:val="24"/>
          <w:szCs w:val="24"/>
        </w:rPr>
        <w:t xml:space="preserve">Брысякин С.К. передал в дар Центральному государственному архиву свой личный архив, который в основном представлен рукописями, </w:t>
      </w:r>
      <w:r w:rsidR="00611EC9" w:rsidRPr="00993648">
        <w:rPr>
          <w:rFonts w:ascii="Times New Roman" w:hAnsi="Times New Roman" w:cs="Times New Roman"/>
          <w:sz w:val="24"/>
          <w:szCs w:val="24"/>
        </w:rPr>
        <w:t xml:space="preserve">  освещающими</w:t>
      </w:r>
      <w:r w:rsidRPr="00993648">
        <w:rPr>
          <w:rFonts w:ascii="Times New Roman" w:hAnsi="Times New Roman" w:cs="Times New Roman"/>
          <w:sz w:val="24"/>
          <w:szCs w:val="24"/>
        </w:rPr>
        <w:t xml:space="preserve"> историю развития Бесса</w:t>
      </w:r>
      <w:r w:rsidR="00BB07AB" w:rsidRPr="00993648">
        <w:rPr>
          <w:rFonts w:ascii="Times New Roman" w:hAnsi="Times New Roman" w:cs="Times New Roman"/>
          <w:sz w:val="24"/>
          <w:szCs w:val="24"/>
        </w:rPr>
        <w:t xml:space="preserve">рабского </w:t>
      </w:r>
      <w:r w:rsidRPr="00993648">
        <w:rPr>
          <w:rFonts w:ascii="Times New Roman" w:hAnsi="Times New Roman" w:cs="Times New Roman"/>
          <w:sz w:val="24"/>
          <w:szCs w:val="24"/>
        </w:rPr>
        <w:t>региона после революционных событий 19</w:t>
      </w:r>
      <w:r w:rsidR="00BB07AB" w:rsidRPr="00993648">
        <w:rPr>
          <w:rFonts w:ascii="Times New Roman" w:hAnsi="Times New Roman" w:cs="Times New Roman"/>
          <w:sz w:val="24"/>
          <w:szCs w:val="24"/>
        </w:rPr>
        <w:t>17 года в России</w:t>
      </w:r>
      <w:r w:rsidR="00F54A75" w:rsidRPr="00993648">
        <w:rPr>
          <w:rFonts w:ascii="Times New Roman" w:hAnsi="Times New Roman" w:cs="Times New Roman"/>
          <w:sz w:val="24"/>
          <w:szCs w:val="24"/>
        </w:rPr>
        <w:t xml:space="preserve">  до создания М</w:t>
      </w:r>
      <w:r w:rsidR="002D736F" w:rsidRPr="00993648">
        <w:rPr>
          <w:rFonts w:ascii="Times New Roman" w:hAnsi="Times New Roman" w:cs="Times New Roman"/>
          <w:sz w:val="24"/>
          <w:szCs w:val="24"/>
        </w:rPr>
        <w:t>олдавской Советской Социалистической Республики</w:t>
      </w:r>
      <w:r w:rsidR="00F54A75" w:rsidRPr="0099364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11EC9" w:rsidRPr="00993648" w:rsidRDefault="00BB07AB" w:rsidP="00993648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победы </w:t>
      </w:r>
      <w:hyperlink r:id="rId7" w:tooltip="Великая Октябрьская социалистическая революция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Октябрьской революции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hyperlink r:id="rId8" w:tooltip="Петроград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Петрограде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 по всей Бессарабии активизировалась деятельность Советов, в которых значительное место занимали </w:t>
      </w:r>
      <w:hyperlink r:id="rId9" w:tooltip="Большевики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большевики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Резолюция о признании Советской власти была принята сначала в  г. </w:t>
      </w:r>
      <w:hyperlink r:id="rId10" w:tooltip="Бендеры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Бендер</w:t>
        </w:r>
        <w:r w:rsidR="002D736F"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ы</w:t>
        </w:r>
      </w:hyperlink>
      <w:r w:rsidRPr="00993648">
        <w:rPr>
          <w:rFonts w:ascii="Times New Roman" w:hAnsi="Times New Roman" w:cs="Times New Roman"/>
          <w:sz w:val="24"/>
          <w:szCs w:val="24"/>
        </w:rPr>
        <w:t xml:space="preserve"> 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 на совместном заседании партий </w:t>
      </w:r>
      <w:hyperlink r:id="rId11" w:tooltip="Эсеры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эсеров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 и социал-демократов с профсоюзами города, прошедшем </w:t>
      </w:r>
      <w:r w:rsidR="00876D68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tooltip="28 октября" w:history="1">
        <w:r w:rsidR="00876D68"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28 </w:t>
        </w:r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октября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76D68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1917 года. </w:t>
      </w:r>
      <w:r w:rsidR="00876D68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tooltip="Кишинёв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Кишинёвский</w:t>
        </w:r>
      </w:hyperlink>
      <w:r w:rsidR="00876D68" w:rsidRPr="00993648">
        <w:rPr>
          <w:rFonts w:ascii="Times New Roman" w:hAnsi="Times New Roman" w:cs="Times New Roman"/>
          <w:sz w:val="24"/>
          <w:szCs w:val="24"/>
        </w:rPr>
        <w:t xml:space="preserve"> 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 Совет признал Советскую власть </w:t>
      </w:r>
      <w:hyperlink r:id="rId14" w:tooltip="22 ноября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22 ноября</w:t>
        </w:r>
      </w:hyperlink>
      <w:r w:rsidR="002D736F" w:rsidRPr="00993648">
        <w:rPr>
          <w:sz w:val="24"/>
          <w:szCs w:val="24"/>
        </w:rPr>
        <w:t xml:space="preserve"> </w:t>
      </w:r>
      <w:r w:rsidR="002D736F" w:rsidRPr="00993648">
        <w:rPr>
          <w:rFonts w:ascii="Times New Roman" w:hAnsi="Times New Roman" w:cs="Times New Roman"/>
          <w:sz w:val="24"/>
          <w:szCs w:val="24"/>
        </w:rPr>
        <w:t>1917 г.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 </w:t>
      </w:r>
      <w:r w:rsidR="00611EC9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hyperlink r:id="rId15" w:tooltip="Тирасполь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Тирасполе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 были предприняты попытки превращения Советов в орган власти. Сложившаяся ситуация, а также беспорядки в деревне и курс </w:t>
      </w:r>
      <w:r w:rsidR="00611EC9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6" w:tooltip="Центральная Рада УНР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Центральной Рады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Украина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Украины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 на независимость заставили </w:t>
      </w:r>
      <w:hyperlink r:id="rId18" w:tooltip="Сфатул Цэрий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Сфатул Цэрий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 (Совет Края)</w:t>
      </w:r>
      <w:r w:rsidR="00611EC9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9" w:tooltip="15 декабря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2(15) декабря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1917 года принять декларацию, провозглашавшую образование Молдавской </w:t>
      </w:r>
      <w:r w:rsidR="002D736F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емократической </w:t>
      </w:r>
      <w:r w:rsidR="002D736F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еспублики:</w:t>
      </w:r>
      <w:r w:rsidR="00876D68" w:rsidRPr="00993648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</w:p>
    <w:p w:rsidR="00BA20FE" w:rsidRPr="00993648" w:rsidRDefault="00876D68" w:rsidP="00993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4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«…В настоящий грозный, исторический момент единственный путь спасения Российской Демократической Республики — в организации её народов на принципе государственного национально-территориального самоопределения. Основываясь на этом принципе, — в целях восстановления государственного порядка и во имя закрепления завоеваний Революции, — Бассарабия, в силу своего исторического прошлого, объявляется отныне Молдавской Народной Республикой, входящей, как равноправный член, в состав единой Российской Федеративной Демократической Республики».</w:t>
      </w:r>
    </w:p>
    <w:p w:rsidR="00BA20FE" w:rsidRPr="00993648" w:rsidRDefault="00876D68" w:rsidP="00993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Сфатул Цэрий шли дебаты по поводу названия республики. Одним из вариантов была «Бессарабская респуб</w:t>
      </w:r>
      <w:r w:rsidR="00BD0D9C" w:rsidRPr="009936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лика». Но победила точка зрения, </w:t>
      </w:r>
      <w:r w:rsidRPr="009936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«название республике нужно дать по имени того народа, который преобладает численно в Бессарабии».</w:t>
      </w:r>
    </w:p>
    <w:p w:rsidR="00BA20FE" w:rsidRPr="00993648" w:rsidRDefault="00C737ED" w:rsidP="00993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Декларация об образовании Молдавской Демократической Республики предусматривала защиту демократических прав и свобод, передачу земли крестьянам без выкупа, восьмичасовой рабочий день, контроль над производством и потреблением, обеспечение населения товарами первой необходимости и питанием, увеличение заработной платы, образование национальной армии, равные права для всех национальностей и т. п.</w:t>
      </w:r>
    </w:p>
    <w:p w:rsidR="00C737ED" w:rsidRPr="00993648" w:rsidRDefault="00C737ED" w:rsidP="00993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Депутаты Сфатул Цэрий проинформировали официальной телеграммой правительство в г. Петрограде. Новая республика была признана Петроградским </w:t>
      </w:r>
      <w:r w:rsidR="00611EC9"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и</w:t>
      </w:r>
      <w:r w:rsidR="00611EC9"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0" w:tooltip="Совет народных комиссаров РСФСР" w:history="1">
        <w:r w:rsidRPr="009936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Советом Народных Комиссаров</w:t>
        </w:r>
      </w:hyperlink>
      <w:r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Кишинёвский совет эсеров и социал-демократов гаран</w:t>
      </w:r>
      <w:r w:rsid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тировал поддержку в претворении </w:t>
      </w:r>
      <w:r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жизнь </w:t>
      </w:r>
      <w:hyperlink r:id="rId21" w:tooltip="Декрет о мире" w:history="1">
        <w:r w:rsidRPr="009936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декретов о мире</w:t>
        </w:r>
      </w:hyperlink>
      <w:r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2" w:tooltip="Декрет о земле" w:history="1">
        <w:r w:rsidRPr="009936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земле</w:t>
        </w:r>
      </w:hyperlink>
      <w:r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рабочем контроле.</w:t>
      </w:r>
    </w:p>
    <w:p w:rsidR="00C737ED" w:rsidRPr="00993648" w:rsidRDefault="00C737ED" w:rsidP="00993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Молдаване левобережья  </w:t>
      </w:r>
      <w:hyperlink r:id="rId23" w:tooltip="Днестр" w:history="1">
        <w:r w:rsidRPr="009936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Днестра</w:t>
        </w:r>
      </w:hyperlink>
      <w:r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также принимали активное политическое участие в создании республики. Там их численность к началу </w:t>
      </w:r>
      <w:hyperlink r:id="rId24" w:tooltip="XX век" w:history="1">
        <w:r w:rsidRPr="009936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XX века</w:t>
        </w:r>
      </w:hyperlink>
      <w:r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составляла около 50 % населения, и эта территория (в наше время </w:t>
      </w:r>
      <w:r w:rsidR="00611EC9"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5" w:tooltip="Приднестровье" w:history="1">
        <w:r w:rsidRPr="009936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Приднестровье</w:t>
        </w:r>
      </w:hyperlink>
      <w:r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собиралась примкнуть к </w:t>
      </w:r>
      <w:r w:rsidRPr="009936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Молдавской Демократической Республике</w:t>
      </w:r>
      <w:r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Сразу после провозг</w:t>
      </w:r>
      <w:r w:rsidR="00611EC9"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лашения образования Молдавской Демократической Р</w:t>
      </w:r>
      <w:r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в г. Кишинёве состоялся съезд солдат левобережья Днестра, где обсуждалось возможное присоединение этого региона к МДР. Впоследствии в </w:t>
      </w:r>
      <w:r w:rsidR="009D6C36"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hyperlink r:id="rId26" w:tooltip="Григориополь" w:history="1">
        <w:r w:rsidRPr="009936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Григориополе</w:t>
        </w:r>
      </w:hyperlink>
      <w:r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D6C36"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6C36"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D6C36"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hyperlink r:id="rId27" w:tooltip="Тирасполь" w:history="1">
        <w:r w:rsidRPr="009936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Тирасполе</w:t>
        </w:r>
      </w:hyperlink>
      <w:r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произошло ещё несколько молдавских съездов, на которых присутствовали представители Сфатул Цэрий. На съездах бы</w:t>
      </w:r>
      <w:r w:rsid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приняты решения о культурном </w:t>
      </w:r>
      <w:r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политическом единстве Бессарабии и левобережья Днестра и расширении территории МДР за счёт современного Приднестровья, но это так и не было реализовано в связи со сложной политической ситуацией</w:t>
      </w:r>
      <w:r w:rsidR="002D736F"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531" w:rsidRPr="00993648" w:rsidRDefault="006B33B5" w:rsidP="00993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8" w:tooltip="20 декабря" w:history="1">
        <w:r w:rsidR="00EC53C6"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 (20) декабря</w:t>
        </w:r>
      </w:hyperlink>
      <w:r w:rsidR="00EC53C6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 1917 года был организован  Совет генеральных директоров, состоящий из девяти министров. Были назначены комиссары в уездах, делались попытки создания армии, создавались комитеты по выработке законов. Однако Сфатул Цэрий не располагал ни административными, ни финансовыми возможностями для по</w:t>
      </w:r>
      <w:r w:rsid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ддержания общественного порядка </w:t>
      </w:r>
      <w:r w:rsidR="00EC53C6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в республике. Тем вр</w:t>
      </w:r>
      <w:r w:rsidR="001441B0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еменем возросло влияние Советов: создавались отряды Красной Гвардии, из тюрьмы освобождались политические заключённые, осуществлялся контроль над ценами и изымались товары у спекулянтов.           </w:t>
      </w:r>
      <w:r w:rsidR="00EC53C6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A20FE" w:rsidRPr="00993648" w:rsidRDefault="00EC53C6" w:rsidP="00993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В этих условиях лидеры Сфату</w:t>
      </w:r>
      <w:r w:rsid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 Цэрий начали вести переговоры 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с румынским правительством о введении войск в Молдавию. Сведения об этих переговорах просочились, что вызвало массовый протест населения. Не дожидаясь завершения переговоров, </w:t>
      </w:r>
      <w:hyperlink r:id="rId29" w:tooltip="7 декабря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 декабря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441B0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1917 года под предлогом закупки продовольствия два полка румынской армии пересекли </w:t>
      </w:r>
      <w:r w:rsidR="009A199C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41B0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р. </w:t>
      </w:r>
      <w:hyperlink r:id="rId30" w:tooltip="Прут (река)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Прут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, заняли </w:t>
      </w:r>
      <w:hyperlink r:id="rId31" w:tooltip="Леово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Леово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 и несколько приграничных сёл. Большевики Кишинёвского гарнизона смогли выставить заслон румынским войскам, а революционно настроенные солдаты взяли под контроль приграничную станцию </w:t>
      </w:r>
      <w:hyperlink r:id="rId32" w:tooltip="Унгены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Унгены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B0531" w:rsidRPr="00993648" w:rsidRDefault="00AB0531" w:rsidP="00993648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93648">
        <w:t>После этих событий  </w:t>
      </w:r>
      <w:hyperlink r:id="rId33" w:tooltip="20 декабря" w:history="1">
        <w:r w:rsidRPr="00993648">
          <w:rPr>
            <w:rStyle w:val="a3"/>
            <w:color w:val="auto"/>
            <w:u w:val="none"/>
          </w:rPr>
          <w:t>20 декабря</w:t>
        </w:r>
      </w:hyperlink>
      <w:r w:rsidRPr="00993648">
        <w:t xml:space="preserve"> в Кишинёве и других городах были распространены прокламации, направленные против Сфатул Цэрий и обвиняющие его в продаже Бессарабии Румынии. Правительство МДР отвергало эти обвинения.  </w:t>
      </w:r>
      <w:hyperlink r:id="rId34" w:tooltip="21 декабря" w:history="1">
        <w:r w:rsidRPr="00993648">
          <w:rPr>
            <w:rStyle w:val="a3"/>
            <w:color w:val="auto"/>
            <w:u w:val="none"/>
          </w:rPr>
          <w:t>21 декабря</w:t>
        </w:r>
      </w:hyperlink>
      <w:r w:rsidRPr="00993648">
        <w:t> в «Бессарабской жизни» была опубликована информация, что «сёла Погэнешть, Сарата Рэзешть и Войнешть окружены румынскими армиями, которые стреляют по населению». Резолюции, выражавшие протест против ввода румынских войск, опубликовали многие общественные организации.</w:t>
      </w:r>
    </w:p>
    <w:p w:rsidR="00AB0531" w:rsidRPr="00993648" w:rsidRDefault="006B33B5" w:rsidP="00993648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hyperlink r:id="rId35" w:tooltip="28 декабря" w:history="1">
        <w:r w:rsidR="00AB0531" w:rsidRPr="00993648">
          <w:rPr>
            <w:rStyle w:val="a3"/>
            <w:color w:val="auto"/>
            <w:u w:val="none"/>
          </w:rPr>
          <w:t>28 декабря</w:t>
        </w:r>
      </w:hyperlink>
      <w:r w:rsidR="00AB0531" w:rsidRPr="00993648">
        <w:t> 1917 года на заседании Сфат</w:t>
      </w:r>
      <w:r w:rsidR="002D736F" w:rsidRPr="00993648">
        <w:t>ул Цэрий в Крестьянской фракции был поставлен</w:t>
      </w:r>
      <w:r w:rsidR="00AB0531" w:rsidRPr="00993648">
        <w:t xml:space="preserve"> на голосование вопрос о необходимости ввода румынских войск «для борьбы с анархией, охраны продовольственных складов, железных дорог и заключения иностранного займа». Это предложение было принято большинством голосов.  </w:t>
      </w:r>
    </w:p>
    <w:p w:rsidR="00BA20FE" w:rsidRPr="00993648" w:rsidRDefault="00AB0531" w:rsidP="00993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Тем временем население Молдавской Демократической Республики продолжало активное сопротивление румынским войскам. Особенно ожесточённые бои шли под Бендерами, в </w:t>
      </w:r>
      <w:hyperlink r:id="rId36" w:tooltip="Измаил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Измаиле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 </w:t>
      </w:r>
      <w:hyperlink r:id="rId37" w:tooltip="Килия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Килие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,  </w:t>
      </w:r>
      <w:hyperlink r:id="rId38" w:tooltip="Белгород-Днестровский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Аккермане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,  </w:t>
      </w:r>
      <w:hyperlink r:id="rId39" w:tooltip="Вилково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Вилково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 и на севере Бессарабии</w:t>
      </w:r>
      <w:r w:rsidR="002D736F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B0531" w:rsidRPr="00993648" w:rsidRDefault="006B33B5" w:rsidP="00993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tooltip="27 марта" w:history="1">
        <w:r w:rsidR="00AB0531"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27 марта</w:t>
        </w:r>
      </w:hyperlink>
      <w:r w:rsidR="00AB0531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1918 года Сфатул Цэрий проголосовал за объединение с Румынией (за — 86 депутатов, против — 3, воздержались — 36, отсутствовали </w:t>
      </w:r>
      <w:r w:rsidR="00D8502F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на заседании — 13). Воздержались, в основном, представители немецкого, болгарского и гагаузского меньшинств</w:t>
      </w:r>
      <w:r w:rsidR="00AB0531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A199C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641B3" w:rsidRPr="00993648" w:rsidRDefault="00E641B3" w:rsidP="00993648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93648">
        <w:t xml:space="preserve">29 декабря 1919 г. румынский парламент принял закон о присоединении Трансильвании, Буковины </w:t>
      </w:r>
      <w:r w:rsidR="009A199C" w:rsidRPr="00993648">
        <w:t xml:space="preserve"> </w:t>
      </w:r>
      <w:r w:rsidRPr="00993648">
        <w:t>и</w:t>
      </w:r>
      <w:r w:rsidR="009A199C" w:rsidRPr="00993648">
        <w:t xml:space="preserve"> </w:t>
      </w:r>
      <w:r w:rsidRPr="00993648">
        <w:t xml:space="preserve"> Бессарабии</w:t>
      </w:r>
      <w:r w:rsidR="009A199C" w:rsidRPr="00993648">
        <w:t xml:space="preserve"> </w:t>
      </w:r>
      <w:r w:rsidRPr="00993648">
        <w:t xml:space="preserve"> к</w:t>
      </w:r>
      <w:r w:rsidR="009A199C" w:rsidRPr="00993648">
        <w:t xml:space="preserve"> </w:t>
      </w:r>
      <w:r w:rsidRPr="00993648">
        <w:t xml:space="preserve"> Румынии.</w:t>
      </w:r>
    </w:p>
    <w:p w:rsidR="00E641B3" w:rsidRPr="00993648" w:rsidRDefault="00E641B3" w:rsidP="00993648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93648">
        <w:t>28 октября 1920 г. Англия, Франция, Италия и Япония подписали с Румынией Парижский протокол, согласно которому эти страны «полагая, что с точки зрения географической, этнографической, исторической и экономической присоединение Бессарабии к Румынии вполне оправдывается», признали суверенитет Румынии над Бессарабией.</w:t>
      </w:r>
    </w:p>
    <w:p w:rsidR="00E641B3" w:rsidRPr="00993648" w:rsidRDefault="00BB33F8" w:rsidP="00993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</w:t>
      </w:r>
      <w:r w:rsidR="00E641B3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 года Бессарабия входила в состав Румынии. Присоединение Бессарабии к Румынии не признавалось Советским правительством и квалифицировалось как аннексия. На картах, выпускаемых в СССР вплоть до 1940 года, Бессарабия обозначалась как территория, оккупированная Румынией, при этом не включалась в состав никакой из союзных республик. В законах РСФСР Бессарабия также не упоминалась.</w:t>
      </w:r>
    </w:p>
    <w:p w:rsidR="00DA596A" w:rsidRPr="00993648" w:rsidRDefault="00DA596A" w:rsidP="00993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Брысякин С.К. посвятил вышеописанному периоду </w:t>
      </w:r>
      <w:r w:rsidR="00224247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целый блок 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рукописей</w:t>
      </w:r>
      <w:r w:rsidR="00224247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44E4D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42A4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Это,</w:t>
      </w:r>
      <w:r w:rsidR="00224247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например</w:t>
      </w:r>
      <w:r w:rsidR="002D736F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24247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следующие </w:t>
      </w:r>
      <w:r w:rsidR="00C63FD5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</w:t>
      </w:r>
      <w:r w:rsidR="00224247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: «Захват Советской Бессарабии Королевской Румынией и установление в крае оккупационного режима</w:t>
      </w:r>
      <w:r w:rsidR="00C63FD5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, рукопись</w:t>
      </w:r>
      <w:r w:rsidR="002D736F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» (ф.913,оп.1,</w:t>
      </w:r>
      <w:r w:rsidR="00224247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д.28); «Революционные организации в оккупированной Бессарабии 1918-1939 годы</w:t>
      </w:r>
      <w:r w:rsidR="00C63FD5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, рукопись</w:t>
      </w:r>
      <w:r w:rsidR="00224247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» (ф.913, оп.1, д.30);</w:t>
      </w:r>
      <w:r w:rsidR="00E44E4D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FD5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E44E4D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«О борьбе народа Бессарабии за осво</w:t>
      </w:r>
      <w:r w:rsid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бождение из под румынского ига.</w:t>
      </w:r>
      <w:r w:rsidR="00E44E4D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1918-1939</w:t>
      </w:r>
      <w:r w:rsidR="00C63FD5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гг. рукопись</w:t>
      </w:r>
      <w:r w:rsidR="00E44E4D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F4C82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42A4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(ф.913, оп.1, д.38).</w:t>
      </w:r>
    </w:p>
    <w:p w:rsidR="003E5205" w:rsidRPr="00993648" w:rsidRDefault="00F54A75" w:rsidP="00993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Уникальность документов личного фонда Брысякина С.К. состоит в том, что он в своих р</w:t>
      </w:r>
      <w:r w:rsid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аботах рассматривает процессы, 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происходящие в Бессарабии во всех сферах: </w:t>
      </w:r>
      <w:r w:rsidR="003E5205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культура, 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искусство, н</w:t>
      </w:r>
      <w:r w:rsidR="009A199C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ародное образование, литература</w:t>
      </w:r>
      <w:r w:rsidR="003E5205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, религия, здравоохранение.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24247" w:rsidRPr="00993648" w:rsidRDefault="007B1C18" w:rsidP="009936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К моменту вступления румынских войск на территорию Бессарабии в регионе существовали три епархии, подчинённые </w:t>
      </w:r>
      <w:hyperlink r:id="rId41" w:tooltip="Русская православная церковь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Русской православной церкви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hyperlink r:id="rId42" w:tooltip="Кишинёвская епархия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Кишинёвская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 в центре Бессарабии, </w:t>
      </w:r>
      <w:hyperlink r:id="rId43" w:tooltip="Болградско-Измаильская епархия (страница отсутствует)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Болградско-Измаильская</w:t>
        </w:r>
      </w:hyperlink>
      <w:r w:rsid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 юге 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и </w:t>
      </w:r>
      <w:hyperlink r:id="rId44" w:tooltip="Хотинская епархия (страница отсутствует)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Хотинская</w:t>
        </w:r>
      </w:hyperlink>
      <w:r w:rsid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 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севере. Местные церковнослужители с недоверием отнеслись к вхождению региона в состав Румынии, так как 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стране действовала </w:t>
      </w:r>
      <w:hyperlink r:id="rId45" w:tooltip="Румынская православная церковь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Румынская православная церковь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Одновременно проводились репрессии против остальных священнослужителей, подчинённых Российской православной церкви. (Статья Брысякина С.К. «Бессарабская церковь в годы оккупации </w:t>
      </w:r>
      <w:r w:rsidR="00453AEB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1918-1939гг.</w:t>
      </w:r>
      <w:r w:rsidR="00C63FD5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, машинопись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» (ф.913, оп.1, д.31)</w:t>
      </w:r>
      <w:r w:rsidR="009A199C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, «Материалы о румынизации церкви 1918-1939гг. рукопись»</w:t>
      </w:r>
      <w:r w:rsidR="00727A7F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A199C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(ф.913, оп.1, д.56)</w:t>
      </w:r>
      <w:r w:rsidR="000E4120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, «Церковь  - ревностный проводник румынского шовинизма 1918-1940</w:t>
      </w:r>
      <w:r w:rsidR="00C63FD5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гг, </w:t>
      </w:r>
      <w:r w:rsidR="000E4120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рукопись»</w:t>
      </w:r>
      <w:r w:rsidR="00BB33F8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4120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(ф.913, оп.1, д.8).</w:t>
      </w:r>
    </w:p>
    <w:p w:rsidR="003E5205" w:rsidRPr="00993648" w:rsidRDefault="006F4811" w:rsidP="00993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Те, кто не бежал за границу из-за репрессий по религиозному или языковому признаку, объединялись в религиозно-политические общества. По всей территории Бессарабии возникло несколько таких организаций. Румынское правительство в свою очередь организовало на территории региона свои религиозно-политические организации для противопоставления с антирумынскими. Обе противоборствующие стороны вели пропаганду, печатали газеты и листовки. Поддержки со стороны Российской православной церкви не было, так как она сама испытывала затруднения</w:t>
      </w:r>
      <w:r w:rsidR="00727A7F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A7F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(Брысякин С.К. «Выписки из приказов, инструкций, указаний и других документов</w:t>
      </w:r>
      <w:r w:rsidR="00541BAD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A7F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о румыниза</w:t>
      </w:r>
      <w:r w:rsidR="00C63FD5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ции оккупированной Бессарабии 1918-1939гг, рукопись</w:t>
      </w:r>
      <w:r w:rsidR="00727A7F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) (ф.913, оп.1, д.57)</w:t>
      </w:r>
      <w:r w:rsidR="00827A43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Демократические организации в Бессарабии </w:t>
      </w:r>
      <w:r w:rsid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7A43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в годы оккупации 1918-1940гг.</w:t>
      </w:r>
      <w:r w:rsidR="00C63FD5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27A43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рукопись)</w:t>
      </w:r>
      <w:r w:rsidR="00541BAD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7A43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(ф.913, оп.1, д.39).</w:t>
      </w:r>
    </w:p>
    <w:p w:rsidR="00827A43" w:rsidRPr="00993648" w:rsidRDefault="008D213D" w:rsidP="00993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присоединения к Румынии образование было реорганизовано на основе румынской системы. С 1920 по 1940 год количество начальных школ выросло с 1564 до 2188, однако число средних школ напротив сократилось почти вдвое — с 76 в 1917 году до 39 в 1940 году. До середины 1930-х годов наблюдался рост профессиональных школ, но их число сократилось с 55 в 1932 году до 43 в 1940 году. В 1930 согласно румынской переписи неграмотными оставались более 72 % населения, среднее образование имели 86,3 тыс. человек (3,02 %), высшее — 10,8 тыс. (0,3 %).</w:t>
      </w:r>
      <w:r w:rsidR="00827A43" w:rsidRPr="0099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A43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(Брысякин С.К. «Бессарабская общеобразовательная школа в 1918-1940 годы. Положение учителя. </w:t>
      </w:r>
      <w:r w:rsidR="00C63FD5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27A43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ашинопись) </w:t>
      </w:r>
      <w:r w:rsidR="004F3999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(ф.913,</w:t>
      </w:r>
      <w:r w:rsidR="00827A43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оп.1, д.34), Положение бессарабского учительства и его борьба за демократизацию школы 1918-1940гг. </w:t>
      </w:r>
      <w:r w:rsidR="00C63FD5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27A43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ашинопись) (ф.913, оп.1, д.35), </w:t>
      </w:r>
      <w:r w:rsidR="00BB33F8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7A43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Борьба против румынизации бессарабской школы 1918-1939 годы</w:t>
      </w:r>
      <w:r w:rsidR="00C63FD5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27A43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рукопись) (ф.913, оп.1, д.36)</w:t>
      </w:r>
      <w:r w:rsidR="00996D70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B33F8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6D70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Статистические данные по Бессарабским школам. Выписки из архивных документов МССР за 1920-1939 годы, рукопись) (ф.913, оп.1, д.15).</w:t>
      </w:r>
    </w:p>
    <w:p w:rsidR="00D503CC" w:rsidRPr="00993648" w:rsidRDefault="00241506" w:rsidP="00D503CC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Экономическое положение Бессарабии в составе Румынии в целом оказалось довольно сложным. Вк</w:t>
      </w:r>
      <w:r w:rsid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лады румынских предпринимателей</w:t>
      </w:r>
      <w:r w:rsidR="00782F81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развити</w:t>
      </w:r>
      <w:r w:rsidR="004F3999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Бессарабии были ничтожны, так </w:t>
      </w:r>
      <w:r w:rsid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те ещё 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с </w:t>
      </w:r>
      <w:hyperlink r:id="rId46" w:tooltip="1920-е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1920-х годов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 предполагали, что Бессарабия рано или поздно вернётся в состав СССР, и поэтому не хотели терять </w:t>
      </w:r>
      <w:hyperlink r:id="rId47" w:tooltip="Капитал" w:history="1">
        <w:r w:rsidRPr="009936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капитал</w:t>
        </w:r>
      </w:hyperlink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. Госсектор Румынии в свою очередь также не имел достаточных средств для экон</w:t>
      </w:r>
      <w:r w:rsid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омического развития Бессарабии, 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потому предпочитал заниматься репрессиями нерумын по религиозному или языковому признаку с помощью жандармов</w:t>
      </w:r>
      <w:r w:rsidR="00782F81" w:rsidRPr="0099364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41506" w:rsidRPr="00993648" w:rsidRDefault="00241506" w:rsidP="00D503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48">
        <w:rPr>
          <w:rFonts w:ascii="Times New Roman" w:hAnsi="Times New Roman" w:cs="Times New Roman"/>
          <w:sz w:val="24"/>
          <w:szCs w:val="24"/>
        </w:rPr>
        <w:t>После присоединения к Румыни</w:t>
      </w:r>
      <w:r w:rsidR="00993648">
        <w:rPr>
          <w:rFonts w:ascii="Times New Roman" w:hAnsi="Times New Roman" w:cs="Times New Roman"/>
          <w:sz w:val="24"/>
          <w:szCs w:val="24"/>
        </w:rPr>
        <w:t xml:space="preserve">и Бессарабия оказалась оторвана </w:t>
      </w:r>
      <w:r w:rsidRPr="00993648">
        <w:rPr>
          <w:rFonts w:ascii="Times New Roman" w:hAnsi="Times New Roman" w:cs="Times New Roman"/>
          <w:sz w:val="24"/>
          <w:szCs w:val="24"/>
        </w:rPr>
        <w:t>от российского рынка сбыта продукции и сама постепенно стала превращаться в рынок сбыта продукции рум</w:t>
      </w:r>
      <w:r w:rsidR="00993648">
        <w:rPr>
          <w:rFonts w:ascii="Times New Roman" w:hAnsi="Times New Roman" w:cs="Times New Roman"/>
          <w:sz w:val="24"/>
          <w:szCs w:val="24"/>
        </w:rPr>
        <w:t xml:space="preserve">ынских и иностранных монополий. </w:t>
      </w:r>
      <w:r w:rsidRPr="00993648">
        <w:rPr>
          <w:rFonts w:ascii="Times New Roman" w:hAnsi="Times New Roman" w:cs="Times New Roman"/>
          <w:sz w:val="24"/>
          <w:szCs w:val="24"/>
        </w:rPr>
        <w:t>В промышленности преобладало мелкотоварное производство</w:t>
      </w:r>
      <w:r w:rsidR="00541BAD" w:rsidRPr="00993648">
        <w:rPr>
          <w:rFonts w:ascii="Times New Roman" w:hAnsi="Times New Roman" w:cs="Times New Roman"/>
          <w:sz w:val="24"/>
          <w:szCs w:val="24"/>
        </w:rPr>
        <w:t>.</w:t>
      </w:r>
    </w:p>
    <w:p w:rsidR="00D503CC" w:rsidRPr="00993648" w:rsidRDefault="00241506" w:rsidP="00D503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993648">
        <w:rPr>
          <w:rFonts w:ascii="Times New Roman" w:hAnsi="Times New Roman" w:cs="Times New Roman"/>
          <w:sz w:val="24"/>
          <w:szCs w:val="24"/>
        </w:rPr>
        <w:t>В 1918—1924 гг. была проведена аграрная реформа, которая фактически возродила помещичье земледелие и значительно усилила социальную дифференциацию в деревне.</w:t>
      </w:r>
      <w:r w:rsidR="00D503CC" w:rsidRPr="00993648">
        <w:rPr>
          <w:sz w:val="24"/>
          <w:szCs w:val="24"/>
        </w:rPr>
        <w:t xml:space="preserve"> </w:t>
      </w:r>
      <w:r w:rsidR="00C63FD5" w:rsidRPr="00993648">
        <w:rPr>
          <w:sz w:val="24"/>
          <w:szCs w:val="24"/>
        </w:rPr>
        <w:t>(</w:t>
      </w:r>
      <w:r w:rsidR="00D503CC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Брысякин С.К.   Деградация хозяйства и упадок культуры в годы оккупации 1921-1940 годы рукопись) (ф.913, оп.1, д.40).</w:t>
      </w:r>
    </w:p>
    <w:p w:rsidR="00A17FAD" w:rsidRPr="00993648" w:rsidRDefault="00173013" w:rsidP="00A17FA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648">
        <w:rPr>
          <w:rFonts w:ascii="Times New Roman" w:hAnsi="Times New Roman" w:cs="Times New Roman"/>
          <w:sz w:val="24"/>
          <w:szCs w:val="24"/>
        </w:rPr>
        <w:t>Большой по объему материал собран</w:t>
      </w:r>
      <w:r w:rsidR="00C63FD5" w:rsidRPr="00993648">
        <w:rPr>
          <w:rFonts w:ascii="Times New Roman" w:hAnsi="Times New Roman" w:cs="Times New Roman"/>
          <w:sz w:val="24"/>
          <w:szCs w:val="24"/>
        </w:rPr>
        <w:t xml:space="preserve"> </w:t>
      </w:r>
      <w:r w:rsidR="00577D2F" w:rsidRPr="00993648">
        <w:rPr>
          <w:rFonts w:ascii="Times New Roman" w:hAnsi="Times New Roman" w:cs="Times New Roman"/>
          <w:sz w:val="24"/>
          <w:szCs w:val="24"/>
        </w:rPr>
        <w:t xml:space="preserve"> </w:t>
      </w:r>
      <w:r w:rsidR="00C63FD5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Брысякин</w:t>
      </w:r>
      <w:r w:rsidR="00577D2F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="00C63FD5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С.К.  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по вопросу развития</w:t>
      </w:r>
      <w:r w:rsidR="00C63FD5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 в Бессарабии в период оккупации  в 1918-1940 годы. </w:t>
      </w:r>
      <w:r w:rsidR="00C63FD5" w:rsidRPr="00993648">
        <w:rPr>
          <w:rFonts w:ascii="Times New Roman" w:hAnsi="Times New Roman" w:cs="Times New Roman"/>
          <w:sz w:val="24"/>
          <w:szCs w:val="24"/>
        </w:rPr>
        <w:t>(</w:t>
      </w:r>
      <w:r w:rsidR="00C63FD5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Культура Бессарабии 1918-1940 годы, рукопись (ф.913, оп.1, д.5), Румынизация культуры – главное направление культурной политики оккупантов 1918-1940 годы, рукопись (ф.913, оп.1, д.6)</w:t>
      </w:r>
      <w:r w:rsidR="00FD74CC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60089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74CC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Распространение </w:t>
      </w:r>
      <w:r w:rsidR="00993648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Советской литературы. </w:t>
      </w:r>
      <w:r w:rsidR="00FD74CC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Революционн</w:t>
      </w:r>
      <w:r w:rsidR="00996D70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D74CC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-демократическая литература и реалистическое искусство</w:t>
      </w:r>
      <w:r w:rsidR="00993648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74CC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1919-1939 годы, рукопись</w:t>
      </w:r>
      <w:r w:rsidR="00993648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74CC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(ф.913, оп.1, д.14),</w:t>
      </w:r>
      <w:r w:rsidR="00160089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5054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Советские пьесы на Бессараб</w:t>
      </w:r>
      <w:r w:rsidR="004A13C9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сцене</w:t>
      </w:r>
      <w:r w:rsidR="002B5054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13C9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в 20-е – 30-е</w:t>
      </w:r>
      <w:r w:rsidR="002B5054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годы, рукопись</w:t>
      </w:r>
      <w:r w:rsidR="00160089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5054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(ф.913, оп.1, д.1</w:t>
      </w:r>
      <w:r w:rsidR="004A13C9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2B5054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17FAD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60089" w:rsidRPr="00993648">
        <w:rPr>
          <w:rFonts w:ascii="Times New Roman" w:hAnsi="Times New Roman" w:cs="Times New Roman"/>
          <w:sz w:val="24"/>
          <w:szCs w:val="24"/>
        </w:rPr>
        <w:t xml:space="preserve"> </w:t>
      </w:r>
      <w:r w:rsidR="00A17FAD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Выписки из документов о театре и музыке 1917-1918 годы, рукопись</w:t>
      </w:r>
      <w:r w:rsidR="00160089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7FAD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(ф.913, оп.1, д.27)</w:t>
      </w:r>
      <w:r w:rsidR="0083035E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Румынская музыка в Бессарабии в годы оккупации 1918-1936 годы, рукопись </w:t>
      </w:r>
      <w:r w:rsidR="00577D2F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035E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(ф.913, оп.1, д.78)</w:t>
      </w:r>
      <w:r w:rsidR="00721440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0990" w:rsidRPr="00993648" w:rsidRDefault="00520990" w:rsidP="00A17FA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Подводя итог, хочется сказать, что материалы</w:t>
      </w:r>
      <w:r w:rsidR="00993648"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9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собранные </w:t>
      </w:r>
      <w:r w:rsidRPr="00993648">
        <w:rPr>
          <w:rFonts w:ascii="Times New Roman" w:hAnsi="Times New Roman" w:cs="Times New Roman"/>
          <w:sz w:val="24"/>
          <w:szCs w:val="24"/>
        </w:rPr>
        <w:t>Брысякиным Сергеем  Кузьмичем</w:t>
      </w:r>
      <w:r w:rsidR="00993648" w:rsidRPr="00993648">
        <w:rPr>
          <w:rFonts w:ascii="Times New Roman" w:hAnsi="Times New Roman" w:cs="Times New Roman"/>
          <w:sz w:val="24"/>
          <w:szCs w:val="24"/>
        </w:rPr>
        <w:t>,</w:t>
      </w:r>
      <w:r w:rsidRPr="00993648">
        <w:rPr>
          <w:rFonts w:ascii="Times New Roman" w:hAnsi="Times New Roman" w:cs="Times New Roman"/>
          <w:sz w:val="24"/>
          <w:szCs w:val="24"/>
        </w:rPr>
        <w:t xml:space="preserve"> ждут своих исследователей.</w:t>
      </w:r>
    </w:p>
    <w:p w:rsidR="00520990" w:rsidRPr="00993648" w:rsidRDefault="00520990" w:rsidP="00516D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48">
        <w:rPr>
          <w:rFonts w:ascii="Times New Roman" w:hAnsi="Times New Roman" w:cs="Times New Roman"/>
          <w:sz w:val="24"/>
          <w:szCs w:val="24"/>
        </w:rPr>
        <w:t xml:space="preserve">И в заключение </w:t>
      </w:r>
      <w:r w:rsidR="00993648" w:rsidRPr="00993648">
        <w:rPr>
          <w:rFonts w:ascii="Times New Roman" w:hAnsi="Times New Roman" w:cs="Times New Roman"/>
          <w:sz w:val="24"/>
          <w:szCs w:val="24"/>
        </w:rPr>
        <w:t>приведу цитату</w:t>
      </w:r>
      <w:r w:rsidR="00993648">
        <w:rPr>
          <w:rFonts w:ascii="Times New Roman" w:hAnsi="Times New Roman" w:cs="Times New Roman"/>
          <w:sz w:val="24"/>
          <w:szCs w:val="24"/>
        </w:rPr>
        <w:t xml:space="preserve"> Сергея Кузьмича: </w:t>
      </w:r>
      <w:r w:rsidRPr="00993648">
        <w:rPr>
          <w:rFonts w:ascii="Times New Roman" w:hAnsi="Times New Roman" w:cs="Times New Roman"/>
          <w:sz w:val="24"/>
          <w:szCs w:val="24"/>
        </w:rPr>
        <w:t>«Приношу</w:t>
      </w:r>
      <w:r w:rsidR="00993648" w:rsidRPr="00993648">
        <w:rPr>
          <w:rFonts w:ascii="Times New Roman" w:hAnsi="Times New Roman" w:cs="Times New Roman"/>
          <w:sz w:val="24"/>
          <w:szCs w:val="24"/>
        </w:rPr>
        <w:t xml:space="preserve"> </w:t>
      </w:r>
      <w:r w:rsidRPr="00993648">
        <w:rPr>
          <w:rFonts w:ascii="Times New Roman" w:hAnsi="Times New Roman" w:cs="Times New Roman"/>
          <w:sz w:val="24"/>
          <w:szCs w:val="24"/>
        </w:rPr>
        <w:t>в дар свой личный архив в надежде</w:t>
      </w:r>
      <w:r w:rsidR="00516DDF" w:rsidRPr="00993648">
        <w:rPr>
          <w:rFonts w:ascii="Times New Roman" w:hAnsi="Times New Roman" w:cs="Times New Roman"/>
          <w:sz w:val="24"/>
          <w:szCs w:val="24"/>
        </w:rPr>
        <w:t>,</w:t>
      </w:r>
      <w:r w:rsidRPr="00993648">
        <w:rPr>
          <w:rFonts w:ascii="Times New Roman" w:hAnsi="Times New Roman" w:cs="Times New Roman"/>
          <w:sz w:val="24"/>
          <w:szCs w:val="24"/>
        </w:rPr>
        <w:t xml:space="preserve"> что исследователям истории Бессарабии </w:t>
      </w:r>
      <w:r w:rsidR="00577D2F" w:rsidRPr="00993648">
        <w:rPr>
          <w:rFonts w:ascii="Times New Roman" w:hAnsi="Times New Roman" w:cs="Times New Roman"/>
          <w:sz w:val="24"/>
          <w:szCs w:val="24"/>
        </w:rPr>
        <w:t xml:space="preserve"> </w:t>
      </w:r>
      <w:r w:rsidR="00993648" w:rsidRPr="00993648">
        <w:rPr>
          <w:rFonts w:ascii="Times New Roman" w:hAnsi="Times New Roman" w:cs="Times New Roman"/>
          <w:sz w:val="24"/>
          <w:szCs w:val="24"/>
        </w:rPr>
        <w:t xml:space="preserve">он поможет в анализе </w:t>
      </w:r>
      <w:r w:rsidRPr="00993648">
        <w:rPr>
          <w:rFonts w:ascii="Times New Roman" w:hAnsi="Times New Roman" w:cs="Times New Roman"/>
          <w:sz w:val="24"/>
          <w:szCs w:val="24"/>
        </w:rPr>
        <w:t>(научном) таких проблем, как насильственная румынизации экономики, культуры, социальной сферы, попытки ассимиляции молдавского народа, революционно-освободительная борьба трудящихся против румынизма и оккупации в целом, крах румынизма и др. По моему мнению (</w:t>
      </w:r>
      <w:r w:rsidR="00993648" w:rsidRPr="00993648">
        <w:rPr>
          <w:rFonts w:ascii="Times New Roman" w:hAnsi="Times New Roman" w:cs="Times New Roman"/>
          <w:sz w:val="24"/>
          <w:szCs w:val="24"/>
        </w:rPr>
        <w:t xml:space="preserve">прим. по мнению Брысякина С.К.) </w:t>
      </w:r>
      <w:r w:rsidRPr="00993648">
        <w:rPr>
          <w:rFonts w:ascii="Times New Roman" w:hAnsi="Times New Roman" w:cs="Times New Roman"/>
          <w:sz w:val="24"/>
          <w:szCs w:val="24"/>
        </w:rPr>
        <w:t>это способствовало разоблачению современных румынизаторов с обоих берегов Прута, отстаивани</w:t>
      </w:r>
      <w:r w:rsidR="00993648" w:rsidRPr="00993648">
        <w:rPr>
          <w:rFonts w:ascii="Times New Roman" w:hAnsi="Times New Roman" w:cs="Times New Roman"/>
          <w:sz w:val="24"/>
          <w:szCs w:val="24"/>
        </w:rPr>
        <w:t>и</w:t>
      </w:r>
      <w:r w:rsidRPr="00993648">
        <w:rPr>
          <w:rFonts w:ascii="Times New Roman" w:hAnsi="Times New Roman" w:cs="Times New Roman"/>
          <w:sz w:val="24"/>
          <w:szCs w:val="24"/>
        </w:rPr>
        <w:t xml:space="preserve"> самости молдавского и других народов ПМР и РМ».</w:t>
      </w:r>
    </w:p>
    <w:p w:rsidR="00577D2F" w:rsidRPr="00993648" w:rsidRDefault="00577D2F" w:rsidP="00577D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2F" w:rsidRPr="00993648" w:rsidRDefault="00577D2F" w:rsidP="00577D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2F" w:rsidRPr="00993648" w:rsidRDefault="00577D2F" w:rsidP="00577D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vertAlign w:val="superscript"/>
          <w:lang w:eastAsia="ru-RU"/>
        </w:rPr>
      </w:pPr>
      <w:r w:rsidRPr="00993648">
        <w:rPr>
          <w:rFonts w:ascii="Times New Roman" w:hAnsi="Times New Roman" w:cs="Times New Roman"/>
          <w:sz w:val="24"/>
          <w:szCs w:val="24"/>
        </w:rPr>
        <w:t>Главный специалист ЦГА ПМР                                                         И.Е. Бардан</w:t>
      </w:r>
    </w:p>
    <w:p w:rsidR="002B5054" w:rsidRPr="00993648" w:rsidRDefault="00520990" w:rsidP="002B50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vertAlign w:val="superscript"/>
          <w:lang w:eastAsia="ru-RU"/>
        </w:rPr>
      </w:pPr>
      <w:r w:rsidRPr="00993648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vertAlign w:val="superscript"/>
          <w:lang w:eastAsia="ru-RU"/>
        </w:rPr>
        <w:t xml:space="preserve"> </w:t>
      </w:r>
    </w:p>
    <w:p w:rsidR="00C63FD5" w:rsidRPr="00993648" w:rsidRDefault="00C63FD5" w:rsidP="00993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vertAlign w:val="superscript"/>
          <w:lang w:eastAsia="ru-RU"/>
        </w:rPr>
      </w:pPr>
    </w:p>
    <w:sectPr w:rsidR="00C63FD5" w:rsidRPr="00993648" w:rsidSect="00076849">
      <w:headerReference w:type="default" r:id="rId4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20" w:rsidRDefault="00FC7820" w:rsidP="00CD7353">
      <w:pPr>
        <w:spacing w:after="0" w:line="240" w:lineRule="auto"/>
      </w:pPr>
      <w:r>
        <w:separator/>
      </w:r>
    </w:p>
  </w:endnote>
  <w:endnote w:type="continuationSeparator" w:id="1">
    <w:p w:rsidR="00FC7820" w:rsidRDefault="00FC7820" w:rsidP="00CD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20" w:rsidRDefault="00FC7820" w:rsidP="00CD7353">
      <w:pPr>
        <w:spacing w:after="0" w:line="240" w:lineRule="auto"/>
      </w:pPr>
      <w:r>
        <w:separator/>
      </w:r>
    </w:p>
  </w:footnote>
  <w:footnote w:type="continuationSeparator" w:id="1">
    <w:p w:rsidR="00FC7820" w:rsidRDefault="00FC7820" w:rsidP="00CD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2103"/>
      <w:docPartObj>
        <w:docPartGallery w:val="Page Numbers (Top of Page)"/>
        <w:docPartUnique/>
      </w:docPartObj>
    </w:sdtPr>
    <w:sdtContent>
      <w:p w:rsidR="00CD7353" w:rsidRDefault="006B33B5">
        <w:pPr>
          <w:pStyle w:val="a5"/>
          <w:jc w:val="center"/>
        </w:pPr>
        <w:fldSimple w:instr=" PAGE   \* MERGEFORMAT ">
          <w:r w:rsidR="00993648">
            <w:rPr>
              <w:noProof/>
            </w:rPr>
            <w:t>5</w:t>
          </w:r>
        </w:fldSimple>
      </w:p>
    </w:sdtContent>
  </w:sdt>
  <w:p w:rsidR="00CD7353" w:rsidRDefault="00CD73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E17A7"/>
    <w:rsid w:val="00014329"/>
    <w:rsid w:val="00076849"/>
    <w:rsid w:val="000E4120"/>
    <w:rsid w:val="000F51F0"/>
    <w:rsid w:val="001441B0"/>
    <w:rsid w:val="00160089"/>
    <w:rsid w:val="00173013"/>
    <w:rsid w:val="00224247"/>
    <w:rsid w:val="00241506"/>
    <w:rsid w:val="002B5054"/>
    <w:rsid w:val="002C65AD"/>
    <w:rsid w:val="002D736F"/>
    <w:rsid w:val="00391220"/>
    <w:rsid w:val="003E5205"/>
    <w:rsid w:val="00453AEB"/>
    <w:rsid w:val="00454BFE"/>
    <w:rsid w:val="00467C72"/>
    <w:rsid w:val="004742A4"/>
    <w:rsid w:val="004A13C9"/>
    <w:rsid w:val="004F3999"/>
    <w:rsid w:val="00516DDF"/>
    <w:rsid w:val="00520990"/>
    <w:rsid w:val="00541BAD"/>
    <w:rsid w:val="00575FF5"/>
    <w:rsid w:val="00577D2F"/>
    <w:rsid w:val="005979A1"/>
    <w:rsid w:val="00611EC9"/>
    <w:rsid w:val="00653C20"/>
    <w:rsid w:val="006B33B5"/>
    <w:rsid w:val="006D438D"/>
    <w:rsid w:val="006D4A9D"/>
    <w:rsid w:val="006F40AA"/>
    <w:rsid w:val="006F4811"/>
    <w:rsid w:val="00721440"/>
    <w:rsid w:val="00727A7F"/>
    <w:rsid w:val="00782F81"/>
    <w:rsid w:val="007B1C18"/>
    <w:rsid w:val="00827A43"/>
    <w:rsid w:val="0083035E"/>
    <w:rsid w:val="00876D68"/>
    <w:rsid w:val="008D213D"/>
    <w:rsid w:val="00993648"/>
    <w:rsid w:val="00996D70"/>
    <w:rsid w:val="009A199C"/>
    <w:rsid w:val="009D6C36"/>
    <w:rsid w:val="00A17FAD"/>
    <w:rsid w:val="00A2490C"/>
    <w:rsid w:val="00AB0531"/>
    <w:rsid w:val="00AD33E9"/>
    <w:rsid w:val="00AE733C"/>
    <w:rsid w:val="00B3646B"/>
    <w:rsid w:val="00BA20FE"/>
    <w:rsid w:val="00BB07AB"/>
    <w:rsid w:val="00BB33F8"/>
    <w:rsid w:val="00BD0D9C"/>
    <w:rsid w:val="00C63FD5"/>
    <w:rsid w:val="00C737ED"/>
    <w:rsid w:val="00CD7353"/>
    <w:rsid w:val="00D503CC"/>
    <w:rsid w:val="00D8502F"/>
    <w:rsid w:val="00DA596A"/>
    <w:rsid w:val="00E44E4D"/>
    <w:rsid w:val="00E641B3"/>
    <w:rsid w:val="00EC53C6"/>
    <w:rsid w:val="00EE17A7"/>
    <w:rsid w:val="00F27003"/>
    <w:rsid w:val="00F54A75"/>
    <w:rsid w:val="00F66297"/>
    <w:rsid w:val="00F80171"/>
    <w:rsid w:val="00FC7820"/>
    <w:rsid w:val="00FD74CC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72"/>
  </w:style>
  <w:style w:type="paragraph" w:styleId="3">
    <w:name w:val="heading 3"/>
    <w:basedOn w:val="a"/>
    <w:link w:val="30"/>
    <w:uiPriority w:val="9"/>
    <w:qFormat/>
    <w:rsid w:val="008D2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7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D213D"/>
  </w:style>
  <w:style w:type="character" w:customStyle="1" w:styleId="mw-editsection">
    <w:name w:val="mw-editsection"/>
    <w:basedOn w:val="a0"/>
    <w:rsid w:val="008D213D"/>
  </w:style>
  <w:style w:type="character" w:customStyle="1" w:styleId="mw-editsection-bracket">
    <w:name w:val="mw-editsection-bracket"/>
    <w:basedOn w:val="a0"/>
    <w:rsid w:val="008D213D"/>
  </w:style>
  <w:style w:type="character" w:customStyle="1" w:styleId="mw-editsection-divider">
    <w:name w:val="mw-editsection-divider"/>
    <w:basedOn w:val="a0"/>
    <w:rsid w:val="008D213D"/>
  </w:style>
  <w:style w:type="paragraph" w:styleId="a5">
    <w:name w:val="header"/>
    <w:basedOn w:val="a"/>
    <w:link w:val="a6"/>
    <w:uiPriority w:val="99"/>
    <w:unhideWhenUsed/>
    <w:rsid w:val="00CD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353"/>
  </w:style>
  <w:style w:type="paragraph" w:styleId="a7">
    <w:name w:val="footer"/>
    <w:basedOn w:val="a"/>
    <w:link w:val="a8"/>
    <w:uiPriority w:val="99"/>
    <w:semiHidden/>
    <w:unhideWhenUsed/>
    <w:rsid w:val="00CD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7353"/>
  </w:style>
  <w:style w:type="paragraph" w:styleId="a9">
    <w:name w:val="Balloon Text"/>
    <w:basedOn w:val="a"/>
    <w:link w:val="aa"/>
    <w:uiPriority w:val="99"/>
    <w:semiHidden/>
    <w:unhideWhenUsed/>
    <w:rsid w:val="00CD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3393">
          <w:marLeft w:val="336"/>
          <w:marRight w:val="0"/>
          <w:marTop w:val="120"/>
          <w:marBottom w:val="192"/>
          <w:divBdr>
            <w:top w:val="single" w:sz="6" w:space="6" w:color="A2A9B1"/>
            <w:left w:val="single" w:sz="6" w:space="12" w:color="A2A9B1"/>
            <w:bottom w:val="single" w:sz="6" w:space="6" w:color="A2A9B1"/>
            <w:right w:val="single" w:sz="6" w:space="12" w:color="A2A9B1"/>
          </w:divBdr>
          <w:divsChild>
            <w:div w:id="1419256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8%D1%88%D0%B8%D0%BD%D1%91%D0%B2" TargetMode="External"/><Relationship Id="rId18" Type="http://schemas.openxmlformats.org/officeDocument/2006/relationships/hyperlink" Target="https://ru.wikipedia.org/wiki/%D0%A1%D1%84%D0%B0%D1%82%D1%83%D0%BB_%D0%A6%D1%8D%D1%80%D0%B8%D0%B9" TargetMode="External"/><Relationship Id="rId26" Type="http://schemas.openxmlformats.org/officeDocument/2006/relationships/hyperlink" Target="https://ru.wikipedia.org/wiki/%D0%93%D1%80%D0%B8%D0%B3%D0%BE%D1%80%D0%B8%D0%BE%D0%BF%D0%BE%D0%BB%D1%8C" TargetMode="External"/><Relationship Id="rId39" Type="http://schemas.openxmlformats.org/officeDocument/2006/relationships/hyperlink" Target="https://ru.wikipedia.org/wiki/%D0%92%D0%B8%D0%BB%D0%BA%D0%BE%D0%B2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4%D0%B5%D0%BA%D1%80%D0%B5%D1%82_%D0%BE_%D0%BC%D0%B8%D1%80%D0%B5" TargetMode="External"/><Relationship Id="rId34" Type="http://schemas.openxmlformats.org/officeDocument/2006/relationships/hyperlink" Target="https://ru.wikipedia.org/wiki/21_%D0%B4%D0%B5%D0%BA%D0%B0%D0%B1%D1%80%D1%8F" TargetMode="External"/><Relationship Id="rId42" Type="http://schemas.openxmlformats.org/officeDocument/2006/relationships/hyperlink" Target="https://ru.wikipedia.org/wiki/%D0%9A%D0%B8%D1%88%D0%B8%D0%BD%D1%91%D0%B2%D1%81%D0%BA%D0%B0%D1%8F_%D0%B5%D0%BF%D0%B0%D1%80%D1%85%D0%B8%D1%8F" TargetMode="External"/><Relationship Id="rId47" Type="http://schemas.openxmlformats.org/officeDocument/2006/relationships/hyperlink" Target="https://ru.wikipedia.org/wiki/%D0%9A%D0%B0%D0%BF%D0%B8%D1%82%D0%B0%D0%BB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u.wikipedia.org/wiki/%D0%92%D0%B5%D0%BB%D0%B8%D0%BA%D0%B0%D1%8F_%D0%9E%D0%BA%D1%82%D1%8F%D0%B1%D1%80%D1%8C%D1%81%D0%BA%D0%B0%D1%8F_%D1%81%D0%BE%D1%86%D0%B8%D0%B0%D0%BB%D0%B8%D1%81%D1%82%D0%B8%D1%87%D0%B5%D1%81%D0%BA%D0%B0%D1%8F_%D1%80%D0%B5%D0%B2%D0%BE%D0%BB%D1%8E%D1%86%D0%B8%D1%8F" TargetMode="External"/><Relationship Id="rId12" Type="http://schemas.openxmlformats.org/officeDocument/2006/relationships/hyperlink" Target="https://ru.wikipedia.org/wiki/28_%D0%BE%D0%BA%D1%82%D1%8F%D0%B1%D1%80%D1%8F" TargetMode="External"/><Relationship Id="rId17" Type="http://schemas.openxmlformats.org/officeDocument/2006/relationships/hyperlink" Target="https://ru.wikipedia.org/wiki/%D0%A3%D0%BA%D1%80%D0%B0%D0%B8%D0%BD%D0%B0" TargetMode="External"/><Relationship Id="rId25" Type="http://schemas.openxmlformats.org/officeDocument/2006/relationships/hyperlink" Target="https://ru.wikipedia.org/wiki/%D0%9F%D1%80%D0%B8%D0%B4%D0%BD%D0%B5%D1%81%D1%82%D1%80%D0%BE%D0%B2%D1%8C%D0%B5" TargetMode="External"/><Relationship Id="rId33" Type="http://schemas.openxmlformats.org/officeDocument/2006/relationships/hyperlink" Target="https://ru.wikipedia.org/wiki/20_%D0%B4%D0%B5%D0%BA%D0%B0%D0%B1%D1%80%D1%8F" TargetMode="External"/><Relationship Id="rId38" Type="http://schemas.openxmlformats.org/officeDocument/2006/relationships/hyperlink" Target="https://ru.wikipedia.org/wiki/%D0%91%D0%B5%D0%BB%D0%B3%D0%BE%D1%80%D0%BE%D0%B4-%D0%94%D0%BD%D0%B5%D1%81%D1%82%D1%80%D0%BE%D0%B2%D1%81%D0%BA%D0%B8%D0%B9" TargetMode="External"/><Relationship Id="rId46" Type="http://schemas.openxmlformats.org/officeDocument/2006/relationships/hyperlink" Target="https://ru.wikipedia.org/wiki/1920-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6%D0%B5%D0%BD%D1%82%D1%80%D0%B0%D0%BB%D1%8C%D0%BD%D0%B0%D1%8F_%D0%A0%D0%B0%D0%B4%D0%B0_%D0%A3%D0%9D%D0%A0" TargetMode="External"/><Relationship Id="rId20" Type="http://schemas.openxmlformats.org/officeDocument/2006/relationships/hyperlink" Target="https://ru.wikipedia.org/wiki/%D0%A1%D0%BE%D0%B2%D0%B5%D1%82_%D0%BD%D0%B0%D1%80%D0%BE%D0%B4%D0%BD%D1%8B%D1%85_%D0%BA%D0%BE%D0%BC%D0%B8%D1%81%D1%81%D0%B0%D1%80%D0%BE%D0%B2_%D0%A0%D0%A1%D0%A4%D0%A1%D0%A0" TargetMode="External"/><Relationship Id="rId29" Type="http://schemas.openxmlformats.org/officeDocument/2006/relationships/hyperlink" Target="https://ru.wikipedia.org/wiki/7_%D0%B4%D0%B5%D0%BA%D0%B0%D0%B1%D1%80%D1%8F" TargetMode="External"/><Relationship Id="rId41" Type="http://schemas.openxmlformats.org/officeDocument/2006/relationships/hyperlink" Target="https://ru.wikipedia.org/wiki/%D0%A0%D1%83%D1%81%D1%81%D0%BA%D0%B0%D1%8F_%D0%BF%D1%80%D0%B0%D0%B2%D0%BE%D1%81%D0%BB%D0%B0%D0%B2%D0%BD%D0%B0%D1%8F_%D1%86%D0%B5%D1%80%D0%BA%D0%BE%D0%B2%D1%8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D%D1%81%D0%B5%D1%80%D1%8B" TargetMode="External"/><Relationship Id="rId24" Type="http://schemas.openxmlformats.org/officeDocument/2006/relationships/hyperlink" Target="https://ru.wikipedia.org/wiki/XX_%D0%B2%D0%B5%D0%BA" TargetMode="External"/><Relationship Id="rId32" Type="http://schemas.openxmlformats.org/officeDocument/2006/relationships/hyperlink" Target="https://ru.wikipedia.org/wiki/%D0%A3%D0%BD%D0%B3%D0%B5%D0%BD%D1%8B" TargetMode="External"/><Relationship Id="rId37" Type="http://schemas.openxmlformats.org/officeDocument/2006/relationships/hyperlink" Target="https://ru.wikipedia.org/wiki/%D0%9A%D0%B8%D0%BB%D0%B8%D1%8F" TargetMode="External"/><Relationship Id="rId40" Type="http://schemas.openxmlformats.org/officeDocument/2006/relationships/hyperlink" Target="https://ru.wikipedia.org/wiki/27_%D0%BC%D0%B0%D1%80%D1%82%D0%B0" TargetMode="External"/><Relationship Id="rId45" Type="http://schemas.openxmlformats.org/officeDocument/2006/relationships/hyperlink" Target="https://ru.wikipedia.org/wiki/%D0%A0%D1%83%D0%BC%D1%8B%D0%BD%D1%81%D0%BA%D0%B0%D1%8F_%D0%BF%D1%80%D0%B0%D0%B2%D0%BE%D1%81%D0%BB%D0%B0%D0%B2%D0%BD%D0%B0%D1%8F_%D1%86%D0%B5%D1%80%D0%BA%D0%BE%D0%B2%D1%8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2%D0%B8%D1%80%D0%B0%D1%81%D0%BF%D0%BE%D0%BB%D1%8C" TargetMode="External"/><Relationship Id="rId23" Type="http://schemas.openxmlformats.org/officeDocument/2006/relationships/hyperlink" Target="https://ru.wikipedia.org/wiki/%D0%94%D0%BD%D0%B5%D1%81%D1%82%D1%80" TargetMode="External"/><Relationship Id="rId28" Type="http://schemas.openxmlformats.org/officeDocument/2006/relationships/hyperlink" Target="https://ru.wikipedia.org/wiki/20_%D0%B4%D0%B5%D0%BA%D0%B0%D0%B1%D1%80%D1%8F" TargetMode="External"/><Relationship Id="rId36" Type="http://schemas.openxmlformats.org/officeDocument/2006/relationships/hyperlink" Target="https://ru.wikipedia.org/wiki/%D0%98%D0%B7%D0%BC%D0%B0%D0%B8%D0%BB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u.wikipedia.org/wiki/%D0%91%D0%B5%D0%BD%D0%B4%D0%B5%D1%80%D1%8B" TargetMode="External"/><Relationship Id="rId19" Type="http://schemas.openxmlformats.org/officeDocument/2006/relationships/hyperlink" Target="https://ru.wikipedia.org/wiki/15_%D0%B4%D0%B5%D0%BA%D0%B0%D0%B1%D1%80%D1%8F" TargetMode="External"/><Relationship Id="rId31" Type="http://schemas.openxmlformats.org/officeDocument/2006/relationships/hyperlink" Target="https://ru.wikipedia.org/wiki/%D0%9B%D0%B5%D0%BE%D0%B2%D0%BE" TargetMode="External"/><Relationship Id="rId44" Type="http://schemas.openxmlformats.org/officeDocument/2006/relationships/hyperlink" Target="https://ru.wikipedia.org/w/index.php?title=%D0%A5%D0%BE%D1%82%D0%B8%D0%BD%D1%81%D0%BA%D0%B0%D1%8F_%D0%B5%D0%BF%D0%B0%D1%80%D1%85%D0%B8%D1%8F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E%D0%BB%D1%8C%D1%88%D0%B5%D0%B2%D0%B8%D0%BA%D0%B8" TargetMode="External"/><Relationship Id="rId14" Type="http://schemas.openxmlformats.org/officeDocument/2006/relationships/hyperlink" Target="https://ru.wikipedia.org/wiki/22_%D0%BD%D0%BE%D1%8F%D0%B1%D1%80%D1%8F" TargetMode="External"/><Relationship Id="rId22" Type="http://schemas.openxmlformats.org/officeDocument/2006/relationships/hyperlink" Target="https://ru.wikipedia.org/wiki/%D0%94%D0%B5%D0%BA%D1%80%D0%B5%D1%82_%D0%BE_%D0%B7%D0%B5%D0%BC%D0%BB%D0%B5" TargetMode="External"/><Relationship Id="rId27" Type="http://schemas.openxmlformats.org/officeDocument/2006/relationships/hyperlink" Target="https://ru.wikipedia.org/wiki/%D0%A2%D0%B8%D1%80%D0%B0%D1%81%D0%BF%D0%BE%D0%BB%D1%8C" TargetMode="External"/><Relationship Id="rId30" Type="http://schemas.openxmlformats.org/officeDocument/2006/relationships/hyperlink" Target="https://ru.wikipedia.org/wiki/%D0%9F%D1%80%D1%83%D1%82_(%D1%80%D0%B5%D0%BA%D0%B0)" TargetMode="External"/><Relationship Id="rId35" Type="http://schemas.openxmlformats.org/officeDocument/2006/relationships/hyperlink" Target="https://ru.wikipedia.org/wiki/28_%D0%B4%D0%B5%D0%BA%D0%B0%D0%B1%D1%80%D1%8F" TargetMode="External"/><Relationship Id="rId43" Type="http://schemas.openxmlformats.org/officeDocument/2006/relationships/hyperlink" Target="https://ru.wikipedia.org/w/index.php?title=%D0%91%D0%BE%D0%BB%D0%B3%D1%80%D0%B0%D0%B4%D1%81%D0%BA%D0%BE-%D0%98%D0%B7%D0%BC%D0%B0%D0%B8%D0%BB%D1%8C%D1%81%D0%BA%D0%B0%D1%8F_%D0%B5%D0%BF%D0%B0%D1%80%D1%85%D0%B8%D1%8F&amp;action=edit&amp;redlink=1" TargetMode="External"/><Relationship Id="rId48" Type="http://schemas.openxmlformats.org/officeDocument/2006/relationships/header" Target="header1.xml"/><Relationship Id="rId8" Type="http://schemas.openxmlformats.org/officeDocument/2006/relationships/hyperlink" Target="https://ru.wikipedia.org/wiki/%D0%9F%D0%B5%D1%82%D1%80%D0%BE%D0%B3%D1%80%D0%B0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32B2-B008-4C50-B1A3-3B972F91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Паламарчук И.А.</cp:lastModifiedBy>
  <cp:revision>4</cp:revision>
  <dcterms:created xsi:type="dcterms:W3CDTF">2017-12-20T14:51:00Z</dcterms:created>
  <dcterms:modified xsi:type="dcterms:W3CDTF">2017-12-21T08:21:00Z</dcterms:modified>
</cp:coreProperties>
</file>