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A2" w:rsidRPr="00717BA4" w:rsidRDefault="00B81AA2" w:rsidP="00B81AA2">
      <w:pPr>
        <w:pStyle w:val="a9"/>
        <w:jc w:val="center"/>
        <w:rPr>
          <w:rFonts w:ascii="Times New Roman" w:hAnsi="Times New Roman" w:cs="Times New Roman"/>
          <w:sz w:val="28"/>
          <w:szCs w:val="28"/>
        </w:rPr>
      </w:pPr>
      <w:bookmarkStart w:id="0" w:name="_GoBack"/>
      <w:bookmarkEnd w:id="0"/>
      <w:r w:rsidRPr="00717BA4">
        <w:rPr>
          <w:rFonts w:ascii="Times New Roman" w:hAnsi="Times New Roman" w:cs="Times New Roman"/>
          <w:sz w:val="28"/>
          <w:szCs w:val="28"/>
        </w:rPr>
        <w:t>BAA</w:t>
      </w:r>
    </w:p>
    <w:p w:rsidR="00B81AA2" w:rsidRPr="00717BA4" w:rsidRDefault="00B81AA2" w:rsidP="00B81AA2">
      <w:pPr>
        <w:pStyle w:val="a9"/>
        <w:jc w:val="center"/>
        <w:rPr>
          <w:rFonts w:ascii="Times New Roman" w:hAnsi="Times New Roman" w:cs="Times New Roman"/>
          <w:sz w:val="28"/>
          <w:szCs w:val="28"/>
        </w:rPr>
      </w:pPr>
    </w:p>
    <w:p w:rsidR="00E77741" w:rsidRPr="00717BA4" w:rsidRDefault="00B81AA2" w:rsidP="00B81AA2">
      <w:pPr>
        <w:tabs>
          <w:tab w:val="left" w:pos="1650"/>
        </w:tabs>
        <w:jc w:val="center"/>
        <w:rPr>
          <w:b/>
          <w:sz w:val="28"/>
          <w:szCs w:val="28"/>
        </w:rPr>
      </w:pPr>
      <w:r w:rsidRPr="00717BA4">
        <w:rPr>
          <w:b/>
          <w:sz w:val="28"/>
          <w:szCs w:val="28"/>
        </w:rPr>
        <w:t xml:space="preserve"> </w:t>
      </w:r>
      <w:r w:rsidR="001D2721" w:rsidRPr="00717BA4">
        <w:rPr>
          <w:b/>
          <w:sz w:val="28"/>
          <w:szCs w:val="28"/>
        </w:rPr>
        <w:t>«</w:t>
      </w:r>
      <w:r w:rsidR="00E77741" w:rsidRPr="00717BA4">
        <w:rPr>
          <w:b/>
          <w:sz w:val="28"/>
          <w:szCs w:val="28"/>
        </w:rPr>
        <w:t xml:space="preserve">Об утверждении Государственной программы </w:t>
      </w:r>
    </w:p>
    <w:p w:rsidR="00E77741" w:rsidRPr="00717BA4" w:rsidRDefault="00E77741" w:rsidP="00E77741">
      <w:pPr>
        <w:tabs>
          <w:tab w:val="left" w:pos="5805"/>
        </w:tabs>
        <w:jc w:val="center"/>
        <w:rPr>
          <w:b/>
          <w:sz w:val="28"/>
          <w:szCs w:val="28"/>
        </w:rPr>
      </w:pPr>
      <w:r w:rsidRPr="00717BA4">
        <w:rPr>
          <w:b/>
          <w:sz w:val="28"/>
          <w:szCs w:val="28"/>
        </w:rPr>
        <w:t xml:space="preserve">развития архивной отрасли </w:t>
      </w:r>
    </w:p>
    <w:p w:rsidR="00E77741" w:rsidRPr="00717BA4" w:rsidRDefault="00E77741" w:rsidP="00E77741">
      <w:pPr>
        <w:tabs>
          <w:tab w:val="left" w:pos="5805"/>
        </w:tabs>
        <w:jc w:val="center"/>
        <w:rPr>
          <w:b/>
          <w:sz w:val="28"/>
          <w:szCs w:val="28"/>
        </w:rPr>
      </w:pPr>
      <w:r w:rsidRPr="00717BA4">
        <w:rPr>
          <w:b/>
          <w:sz w:val="28"/>
          <w:szCs w:val="28"/>
        </w:rPr>
        <w:t>Приднестровской Молдавской Республики</w:t>
      </w:r>
    </w:p>
    <w:p w:rsidR="00E77741" w:rsidRPr="00717BA4" w:rsidRDefault="00E77741" w:rsidP="00E77741">
      <w:pPr>
        <w:tabs>
          <w:tab w:val="left" w:pos="5805"/>
        </w:tabs>
        <w:jc w:val="center"/>
        <w:rPr>
          <w:b/>
          <w:sz w:val="28"/>
          <w:szCs w:val="28"/>
        </w:rPr>
      </w:pPr>
      <w:r w:rsidRPr="00717BA4">
        <w:rPr>
          <w:b/>
          <w:sz w:val="28"/>
          <w:szCs w:val="28"/>
        </w:rPr>
        <w:t xml:space="preserve">на </w:t>
      </w:r>
      <w:r w:rsidR="006D31C8" w:rsidRPr="00717BA4">
        <w:rPr>
          <w:b/>
          <w:sz w:val="28"/>
          <w:szCs w:val="28"/>
        </w:rPr>
        <w:t>2021–2023</w:t>
      </w:r>
      <w:r w:rsidRPr="00717BA4">
        <w:rPr>
          <w:b/>
          <w:sz w:val="28"/>
          <w:szCs w:val="28"/>
        </w:rPr>
        <w:t xml:space="preserve"> годы</w:t>
      </w:r>
      <w:r w:rsidR="001D2721" w:rsidRPr="00717BA4">
        <w:rPr>
          <w:b/>
          <w:sz w:val="28"/>
          <w:szCs w:val="28"/>
        </w:rPr>
        <w:t>»</w:t>
      </w:r>
    </w:p>
    <w:p w:rsidR="00B81AA2" w:rsidRPr="00717BA4" w:rsidRDefault="00B81AA2" w:rsidP="00B81AA2">
      <w:pPr>
        <w:pStyle w:val="a9"/>
        <w:jc w:val="center"/>
        <w:rPr>
          <w:rFonts w:ascii="Times New Roman" w:hAnsi="Times New Roman" w:cs="Times New Roman"/>
          <w:sz w:val="28"/>
          <w:szCs w:val="28"/>
        </w:rPr>
      </w:pP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ЗАКОН</w:t>
      </w:r>
    </w:p>
    <w:p w:rsidR="00B81AA2" w:rsidRPr="00717BA4" w:rsidRDefault="00B81AA2" w:rsidP="00B81AA2">
      <w:pPr>
        <w:pStyle w:val="a9"/>
        <w:jc w:val="center"/>
        <w:rPr>
          <w:rFonts w:ascii="Times New Roman" w:hAnsi="Times New Roman" w:cs="Times New Roman"/>
          <w:sz w:val="28"/>
          <w:szCs w:val="28"/>
        </w:rPr>
      </w:pP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ПРЕЗИДЕНТ</w:t>
      </w: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ПРИДНЕСТРОВСКОЙ МОЛДАВСКОЙ РЕСПУБЛИКИ</w:t>
      </w:r>
    </w:p>
    <w:p w:rsidR="00B81AA2" w:rsidRPr="00717BA4" w:rsidRDefault="00B81AA2" w:rsidP="00B81AA2">
      <w:pPr>
        <w:pStyle w:val="a9"/>
        <w:jc w:val="center"/>
        <w:rPr>
          <w:rFonts w:ascii="Times New Roman" w:hAnsi="Times New Roman" w:cs="Times New Roman"/>
          <w:sz w:val="28"/>
          <w:szCs w:val="28"/>
        </w:rPr>
      </w:pP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23 июня 2020 года</w:t>
      </w: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 78-З-VI</w:t>
      </w:r>
    </w:p>
    <w:p w:rsidR="00B81AA2" w:rsidRPr="00717BA4" w:rsidRDefault="00B81AA2" w:rsidP="00B81AA2">
      <w:pPr>
        <w:pStyle w:val="a9"/>
        <w:jc w:val="center"/>
        <w:rPr>
          <w:rFonts w:ascii="Times New Roman" w:hAnsi="Times New Roman" w:cs="Times New Roman"/>
          <w:sz w:val="28"/>
          <w:szCs w:val="28"/>
        </w:rPr>
      </w:pPr>
    </w:p>
    <w:p w:rsidR="00B81AA2" w:rsidRPr="00717BA4" w:rsidRDefault="00B81AA2" w:rsidP="00B81AA2">
      <w:pPr>
        <w:pStyle w:val="a9"/>
        <w:jc w:val="center"/>
        <w:rPr>
          <w:rFonts w:ascii="Times New Roman" w:hAnsi="Times New Roman" w:cs="Times New Roman"/>
          <w:sz w:val="28"/>
          <w:szCs w:val="28"/>
        </w:rPr>
      </w:pPr>
      <w:r w:rsidRPr="00717BA4">
        <w:rPr>
          <w:rFonts w:ascii="Times New Roman" w:hAnsi="Times New Roman" w:cs="Times New Roman"/>
          <w:sz w:val="28"/>
          <w:szCs w:val="28"/>
        </w:rPr>
        <w:t>(САЗ 20-26)</w:t>
      </w:r>
    </w:p>
    <w:p w:rsidR="0073118E" w:rsidRPr="00717BA4" w:rsidRDefault="0073118E" w:rsidP="0073118E">
      <w:pPr>
        <w:jc w:val="both"/>
        <w:rPr>
          <w:rFonts w:eastAsia="Calibri"/>
          <w:sz w:val="28"/>
          <w:szCs w:val="28"/>
          <w:lang w:eastAsia="en-US"/>
        </w:rPr>
      </w:pPr>
    </w:p>
    <w:p w:rsidR="0073118E" w:rsidRPr="00717BA4" w:rsidRDefault="0073118E" w:rsidP="0073118E">
      <w:pPr>
        <w:jc w:val="both"/>
        <w:rPr>
          <w:rFonts w:eastAsia="Calibri"/>
          <w:sz w:val="28"/>
          <w:szCs w:val="28"/>
          <w:lang w:eastAsia="en-US"/>
        </w:rPr>
      </w:pPr>
      <w:r w:rsidRPr="00717BA4">
        <w:rPr>
          <w:rFonts w:eastAsia="Calibri"/>
          <w:sz w:val="28"/>
          <w:szCs w:val="28"/>
          <w:lang w:eastAsia="en-US"/>
        </w:rPr>
        <w:t>Принят Верховным Советом</w:t>
      </w:r>
    </w:p>
    <w:p w:rsidR="0073118E" w:rsidRPr="00717BA4" w:rsidRDefault="0073118E" w:rsidP="0073118E">
      <w:pPr>
        <w:jc w:val="both"/>
        <w:rPr>
          <w:rFonts w:eastAsia="Calibri"/>
          <w:sz w:val="28"/>
          <w:szCs w:val="28"/>
          <w:lang w:eastAsia="en-US"/>
        </w:rPr>
      </w:pPr>
      <w:r w:rsidRPr="00717BA4">
        <w:rPr>
          <w:rFonts w:eastAsia="Calibri"/>
          <w:sz w:val="28"/>
          <w:szCs w:val="28"/>
          <w:lang w:eastAsia="en-US"/>
        </w:rPr>
        <w:t>Приднестровской Молдавской Республики                           10 июня 2020 года</w:t>
      </w:r>
    </w:p>
    <w:p w:rsidR="0073118E" w:rsidRPr="00717BA4" w:rsidRDefault="0073118E" w:rsidP="0073118E">
      <w:pPr>
        <w:jc w:val="both"/>
        <w:rPr>
          <w:rFonts w:eastAsia="Calibri"/>
          <w:sz w:val="28"/>
          <w:szCs w:val="28"/>
          <w:lang w:eastAsia="en-US"/>
        </w:rPr>
      </w:pPr>
    </w:p>
    <w:p w:rsidR="00E77741" w:rsidRPr="00717BA4" w:rsidRDefault="00E77741" w:rsidP="00E77741">
      <w:pPr>
        <w:tabs>
          <w:tab w:val="left" w:pos="1650"/>
        </w:tabs>
        <w:ind w:firstLine="709"/>
        <w:jc w:val="both"/>
        <w:rPr>
          <w:sz w:val="28"/>
          <w:szCs w:val="28"/>
        </w:rPr>
      </w:pPr>
      <w:r w:rsidRPr="00717BA4">
        <w:rPr>
          <w:b/>
          <w:sz w:val="28"/>
          <w:szCs w:val="28"/>
        </w:rPr>
        <w:t>Статья 1</w:t>
      </w:r>
      <w:r w:rsidRPr="00717BA4">
        <w:rPr>
          <w:sz w:val="28"/>
          <w:szCs w:val="28"/>
        </w:rPr>
        <w:t xml:space="preserve">. Утвердить Государственную программу развития архивной отрасли Приднестровской Молдавской Республики на </w:t>
      </w:r>
      <w:r w:rsidR="006D31C8" w:rsidRPr="00717BA4">
        <w:rPr>
          <w:sz w:val="28"/>
          <w:szCs w:val="28"/>
        </w:rPr>
        <w:t>2021–2023</w:t>
      </w:r>
      <w:r w:rsidRPr="00717BA4">
        <w:rPr>
          <w:sz w:val="28"/>
          <w:szCs w:val="28"/>
        </w:rPr>
        <w:t xml:space="preserve"> годы (прилагается).</w:t>
      </w:r>
    </w:p>
    <w:p w:rsidR="00E77741" w:rsidRPr="00717BA4" w:rsidRDefault="00E77741" w:rsidP="00E77741">
      <w:pPr>
        <w:tabs>
          <w:tab w:val="left" w:pos="1650"/>
        </w:tabs>
        <w:ind w:firstLine="709"/>
        <w:jc w:val="both"/>
        <w:rPr>
          <w:sz w:val="28"/>
          <w:szCs w:val="28"/>
        </w:rPr>
      </w:pPr>
    </w:p>
    <w:p w:rsidR="00E77741" w:rsidRPr="00717BA4" w:rsidRDefault="00E77741" w:rsidP="00E77741">
      <w:pPr>
        <w:autoSpaceDE w:val="0"/>
        <w:autoSpaceDN w:val="0"/>
        <w:adjustRightInd w:val="0"/>
        <w:ind w:firstLine="709"/>
        <w:jc w:val="both"/>
        <w:rPr>
          <w:sz w:val="28"/>
          <w:szCs w:val="28"/>
        </w:rPr>
      </w:pPr>
      <w:r w:rsidRPr="00717BA4">
        <w:rPr>
          <w:b/>
          <w:sz w:val="28"/>
          <w:szCs w:val="28"/>
        </w:rPr>
        <w:t>Статья 2</w:t>
      </w:r>
      <w:r w:rsidRPr="00717BA4">
        <w:rPr>
          <w:sz w:val="28"/>
          <w:szCs w:val="28"/>
        </w:rPr>
        <w:t xml:space="preserve">. Настоящий Закон вступает в силу по истечении 7 (семи) дней </w:t>
      </w:r>
      <w:r w:rsidRPr="00717BA4">
        <w:rPr>
          <w:sz w:val="28"/>
          <w:szCs w:val="28"/>
        </w:rPr>
        <w:br/>
        <w:t>со дня официального опубликования.</w:t>
      </w:r>
    </w:p>
    <w:p w:rsidR="001D2721" w:rsidRPr="00717BA4" w:rsidRDefault="001D2721" w:rsidP="001D2721">
      <w:pPr>
        <w:jc w:val="both"/>
        <w:rPr>
          <w:rFonts w:eastAsia="Calibri"/>
          <w:sz w:val="28"/>
          <w:szCs w:val="28"/>
          <w:lang w:eastAsia="en-US"/>
        </w:rPr>
      </w:pPr>
    </w:p>
    <w:p w:rsidR="001D2721" w:rsidRPr="00717BA4" w:rsidRDefault="001D2721" w:rsidP="001D2721">
      <w:pPr>
        <w:jc w:val="both"/>
        <w:rPr>
          <w:rFonts w:eastAsia="Calibri"/>
          <w:sz w:val="28"/>
          <w:szCs w:val="28"/>
          <w:lang w:eastAsia="en-US"/>
        </w:rPr>
      </w:pPr>
    </w:p>
    <w:p w:rsidR="00643DAB" w:rsidRPr="00717BA4" w:rsidRDefault="00643DAB" w:rsidP="00643DAB">
      <w:pPr>
        <w:ind w:firstLine="720"/>
        <w:jc w:val="both"/>
        <w:rPr>
          <w:sz w:val="28"/>
          <w:szCs w:val="28"/>
        </w:rPr>
      </w:pPr>
    </w:p>
    <w:p w:rsidR="00643DAB" w:rsidRPr="00717BA4" w:rsidRDefault="00643DAB" w:rsidP="00643DAB">
      <w:pPr>
        <w:pStyle w:val="a9"/>
        <w:jc w:val="both"/>
        <w:rPr>
          <w:rFonts w:ascii="Times New Roman" w:hAnsi="Times New Roman" w:cs="Times New Roman"/>
          <w:sz w:val="28"/>
          <w:szCs w:val="28"/>
        </w:rPr>
      </w:pPr>
    </w:p>
    <w:p w:rsidR="00643DAB" w:rsidRPr="00717BA4" w:rsidRDefault="00643DAB" w:rsidP="00643DAB">
      <w:pPr>
        <w:pStyle w:val="a9"/>
        <w:jc w:val="both"/>
        <w:rPr>
          <w:rFonts w:ascii="Times New Roman" w:hAnsi="Times New Roman" w:cs="Times New Roman"/>
          <w:sz w:val="28"/>
          <w:szCs w:val="28"/>
        </w:rPr>
      </w:pPr>
      <w:r w:rsidRPr="00717BA4">
        <w:rPr>
          <w:rFonts w:ascii="Times New Roman" w:hAnsi="Times New Roman" w:cs="Times New Roman"/>
          <w:sz w:val="28"/>
          <w:szCs w:val="28"/>
        </w:rPr>
        <w:t xml:space="preserve">ПРЕЗИДЕНТ                                                                    В. КРАСНОСЕЛЬСКИЙ </w:t>
      </w:r>
    </w:p>
    <w:p w:rsidR="00643DAB" w:rsidRPr="00717BA4" w:rsidRDefault="00643DAB" w:rsidP="00643DAB">
      <w:pPr>
        <w:pStyle w:val="a9"/>
        <w:jc w:val="both"/>
        <w:rPr>
          <w:rFonts w:ascii="Times New Roman" w:hAnsi="Times New Roman" w:cs="Times New Roman"/>
          <w:sz w:val="28"/>
          <w:szCs w:val="28"/>
        </w:rPr>
      </w:pPr>
    </w:p>
    <w:p w:rsidR="00643DAB" w:rsidRPr="00717BA4" w:rsidRDefault="00643DAB" w:rsidP="00643DAB">
      <w:pPr>
        <w:pStyle w:val="a9"/>
        <w:jc w:val="both"/>
        <w:rPr>
          <w:rFonts w:ascii="Times New Roman" w:hAnsi="Times New Roman" w:cs="Times New Roman"/>
          <w:sz w:val="28"/>
          <w:szCs w:val="28"/>
        </w:rPr>
      </w:pPr>
      <w:r w:rsidRPr="00717BA4">
        <w:rPr>
          <w:rFonts w:ascii="Times New Roman" w:hAnsi="Times New Roman" w:cs="Times New Roman"/>
          <w:sz w:val="28"/>
          <w:szCs w:val="28"/>
        </w:rPr>
        <w:t>г. Тирасполь</w:t>
      </w:r>
    </w:p>
    <w:p w:rsidR="00643DAB" w:rsidRPr="00717BA4" w:rsidRDefault="00643DAB" w:rsidP="00643DAB">
      <w:pPr>
        <w:pStyle w:val="a9"/>
        <w:jc w:val="both"/>
        <w:rPr>
          <w:rFonts w:ascii="Times New Roman" w:hAnsi="Times New Roman" w:cs="Times New Roman"/>
          <w:sz w:val="28"/>
          <w:szCs w:val="28"/>
        </w:rPr>
      </w:pPr>
      <w:r w:rsidRPr="00717BA4">
        <w:rPr>
          <w:rFonts w:ascii="Times New Roman" w:hAnsi="Times New Roman" w:cs="Times New Roman"/>
          <w:sz w:val="28"/>
          <w:szCs w:val="28"/>
        </w:rPr>
        <w:t>23 июня 2020 года</w:t>
      </w:r>
    </w:p>
    <w:p w:rsidR="001D2721" w:rsidRPr="00717BA4" w:rsidRDefault="001D2721" w:rsidP="00E77741">
      <w:pPr>
        <w:autoSpaceDE w:val="0"/>
        <w:autoSpaceDN w:val="0"/>
        <w:adjustRightInd w:val="0"/>
        <w:ind w:firstLine="709"/>
        <w:jc w:val="both"/>
        <w:rPr>
          <w:sz w:val="28"/>
          <w:szCs w:val="28"/>
        </w:rPr>
      </w:pPr>
    </w:p>
    <w:p w:rsidR="00E77741" w:rsidRPr="00717BA4" w:rsidRDefault="00E77741" w:rsidP="00E77741">
      <w:pPr>
        <w:tabs>
          <w:tab w:val="left" w:pos="1650"/>
        </w:tabs>
        <w:ind w:left="4820"/>
        <w:jc w:val="both"/>
        <w:rPr>
          <w:sz w:val="28"/>
          <w:szCs w:val="28"/>
        </w:rPr>
      </w:pPr>
      <w:r w:rsidRPr="00717BA4">
        <w:rPr>
          <w:sz w:val="28"/>
          <w:szCs w:val="28"/>
        </w:rPr>
        <w:br w:type="page"/>
      </w:r>
      <w:r w:rsidRPr="00717BA4">
        <w:rPr>
          <w:sz w:val="28"/>
          <w:szCs w:val="28"/>
        </w:rPr>
        <w:lastRenderedPageBreak/>
        <w:t xml:space="preserve">Приложение к Закону </w:t>
      </w:r>
    </w:p>
    <w:p w:rsidR="00E77741" w:rsidRPr="00717BA4" w:rsidRDefault="00E77741" w:rsidP="00E77741">
      <w:pPr>
        <w:tabs>
          <w:tab w:val="left" w:pos="1650"/>
        </w:tabs>
        <w:ind w:left="4820"/>
        <w:jc w:val="both"/>
        <w:rPr>
          <w:sz w:val="28"/>
          <w:szCs w:val="28"/>
        </w:rPr>
      </w:pPr>
      <w:r w:rsidRPr="00717BA4">
        <w:rPr>
          <w:sz w:val="28"/>
          <w:szCs w:val="28"/>
        </w:rPr>
        <w:t>Приднестровской Молдавской</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717BA4">
        <w:rPr>
          <w:sz w:val="28"/>
          <w:szCs w:val="28"/>
        </w:rPr>
        <w:t xml:space="preserve">Республики «Об утверждении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717BA4">
        <w:rPr>
          <w:sz w:val="28"/>
          <w:szCs w:val="28"/>
        </w:rPr>
        <w:t xml:space="preserve">Государственной программы развития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717BA4">
        <w:rPr>
          <w:sz w:val="28"/>
          <w:szCs w:val="28"/>
        </w:rPr>
        <w:t xml:space="preserve">архивной отрасли Приднестровской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717BA4">
        <w:rPr>
          <w:sz w:val="28"/>
          <w:szCs w:val="28"/>
        </w:rPr>
        <w:t xml:space="preserve">Молдавской Республики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8"/>
          <w:szCs w:val="28"/>
        </w:rPr>
      </w:pPr>
      <w:r w:rsidRPr="00717BA4">
        <w:rPr>
          <w:sz w:val="28"/>
          <w:szCs w:val="28"/>
        </w:rPr>
        <w:t xml:space="preserve">на </w:t>
      </w:r>
      <w:r w:rsidR="006D31C8" w:rsidRPr="00717BA4">
        <w:rPr>
          <w:sz w:val="28"/>
          <w:szCs w:val="28"/>
        </w:rPr>
        <w:t>2021–2023</w:t>
      </w:r>
      <w:r w:rsidRPr="00717BA4">
        <w:rPr>
          <w:sz w:val="28"/>
          <w:szCs w:val="28"/>
        </w:rPr>
        <w:t xml:space="preserve"> годы»</w:t>
      </w:r>
    </w:p>
    <w:p w:rsidR="00E77741" w:rsidRPr="00717BA4" w:rsidRDefault="00E77741" w:rsidP="00E77741">
      <w:pPr>
        <w:tabs>
          <w:tab w:val="left" w:pos="1650"/>
        </w:tabs>
        <w:ind w:left="4820"/>
        <w:jc w:val="center"/>
        <w:rPr>
          <w:sz w:val="28"/>
          <w:szCs w:val="28"/>
        </w:rPr>
      </w:pPr>
    </w:p>
    <w:p w:rsidR="00E77741" w:rsidRPr="00717BA4" w:rsidRDefault="00E77741" w:rsidP="00E77741">
      <w:pPr>
        <w:tabs>
          <w:tab w:val="left" w:pos="1650"/>
        </w:tabs>
        <w:jc w:val="center"/>
        <w:rPr>
          <w:sz w:val="28"/>
          <w:szCs w:val="28"/>
        </w:rPr>
      </w:pPr>
      <w:r w:rsidRPr="00717BA4">
        <w:rPr>
          <w:sz w:val="28"/>
          <w:szCs w:val="28"/>
        </w:rPr>
        <w:t xml:space="preserve">Государственная программа развития архивной отрасли </w:t>
      </w:r>
    </w:p>
    <w:p w:rsidR="00E77741" w:rsidRPr="00717BA4" w:rsidRDefault="00E77741" w:rsidP="00E77741">
      <w:pPr>
        <w:tabs>
          <w:tab w:val="left" w:pos="1650"/>
        </w:tabs>
        <w:jc w:val="center"/>
        <w:rPr>
          <w:sz w:val="28"/>
          <w:szCs w:val="28"/>
        </w:rPr>
      </w:pPr>
      <w:r w:rsidRPr="00717BA4">
        <w:rPr>
          <w:sz w:val="28"/>
          <w:szCs w:val="28"/>
        </w:rPr>
        <w:t xml:space="preserve">Приднестровской Молдавской Республики на </w:t>
      </w:r>
      <w:r w:rsidR="006D31C8" w:rsidRPr="00717BA4">
        <w:rPr>
          <w:sz w:val="28"/>
          <w:szCs w:val="28"/>
        </w:rPr>
        <w:t>2021–2023</w:t>
      </w:r>
      <w:r w:rsidRPr="00717BA4">
        <w:rPr>
          <w:sz w:val="28"/>
          <w:szCs w:val="28"/>
        </w:rPr>
        <w:t xml:space="preserve"> годы</w:t>
      </w:r>
    </w:p>
    <w:p w:rsidR="00E77741" w:rsidRPr="00717BA4" w:rsidRDefault="00E77741" w:rsidP="00E77741">
      <w:pPr>
        <w:tabs>
          <w:tab w:val="left" w:pos="1650"/>
        </w:tabs>
        <w:jc w:val="center"/>
        <w:rPr>
          <w:sz w:val="28"/>
          <w:szCs w:val="28"/>
        </w:rPr>
      </w:pPr>
    </w:p>
    <w:p w:rsidR="00E77741" w:rsidRPr="00717BA4" w:rsidRDefault="00E77741" w:rsidP="00E77741">
      <w:pPr>
        <w:tabs>
          <w:tab w:val="left" w:pos="1650"/>
        </w:tabs>
        <w:jc w:val="center"/>
        <w:rPr>
          <w:sz w:val="28"/>
          <w:szCs w:val="28"/>
        </w:rPr>
      </w:pPr>
      <w:r w:rsidRPr="00717BA4">
        <w:rPr>
          <w:sz w:val="28"/>
          <w:szCs w:val="28"/>
        </w:rPr>
        <w:t>1. Паспорт Программы</w:t>
      </w:r>
    </w:p>
    <w:p w:rsidR="00E77741" w:rsidRPr="00717BA4" w:rsidRDefault="00E77741" w:rsidP="00E77741">
      <w:pPr>
        <w:tabs>
          <w:tab w:val="left" w:pos="1650"/>
        </w:tabs>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940"/>
      </w:tblGrid>
      <w:tr w:rsidR="00717BA4"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1.</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rPr>
                <w:rFonts w:eastAsia="Calibri"/>
                <w:sz w:val="28"/>
                <w:szCs w:val="28"/>
                <w:lang w:eastAsia="en-US"/>
              </w:rPr>
            </w:pPr>
            <w:r w:rsidRPr="00717BA4">
              <w:rPr>
                <w:sz w:val="28"/>
                <w:szCs w:val="28"/>
                <w:lang w:eastAsia="en-US"/>
              </w:rPr>
              <w:t>Наименование 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1D1EAF">
            <w:pPr>
              <w:tabs>
                <w:tab w:val="left" w:pos="1650"/>
              </w:tabs>
              <w:rPr>
                <w:rFonts w:eastAsia="Calibri"/>
                <w:sz w:val="28"/>
                <w:szCs w:val="28"/>
                <w:lang w:eastAsia="en-US"/>
              </w:rPr>
            </w:pPr>
            <w:r w:rsidRPr="00717BA4">
              <w:rPr>
                <w:sz w:val="28"/>
                <w:szCs w:val="28"/>
                <w:lang w:eastAsia="en-US"/>
              </w:rPr>
              <w:t xml:space="preserve">Государственная программа развития архивной отрасли Приднестровской Молдавской Республики на </w:t>
            </w:r>
            <w:r w:rsidR="006D31C8" w:rsidRPr="00717BA4">
              <w:rPr>
                <w:sz w:val="28"/>
                <w:szCs w:val="28"/>
              </w:rPr>
              <w:t>2021–2023</w:t>
            </w:r>
            <w:r w:rsidR="009620B3" w:rsidRPr="00717BA4">
              <w:rPr>
                <w:sz w:val="28"/>
                <w:szCs w:val="28"/>
              </w:rPr>
              <w:t xml:space="preserve"> </w:t>
            </w:r>
            <w:r w:rsidRPr="00717BA4">
              <w:rPr>
                <w:sz w:val="28"/>
                <w:szCs w:val="28"/>
                <w:lang w:eastAsia="en-US"/>
              </w:rPr>
              <w:t xml:space="preserve">годы </w:t>
            </w:r>
            <w:r w:rsidR="001D1EAF" w:rsidRPr="00717BA4">
              <w:rPr>
                <w:sz w:val="28"/>
                <w:szCs w:val="28"/>
                <w:lang w:eastAsia="en-US"/>
              </w:rPr>
              <w:br/>
            </w:r>
            <w:r w:rsidRPr="00717BA4">
              <w:rPr>
                <w:sz w:val="28"/>
                <w:szCs w:val="28"/>
                <w:lang w:eastAsia="en-US"/>
              </w:rPr>
              <w:t>(далее – Программа)</w:t>
            </w:r>
          </w:p>
        </w:tc>
      </w:tr>
      <w:tr w:rsidR="00717BA4"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2.</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rPr>
                <w:rFonts w:eastAsia="Calibri"/>
                <w:sz w:val="28"/>
                <w:szCs w:val="28"/>
                <w:lang w:eastAsia="en-US"/>
              </w:rPr>
            </w:pPr>
            <w:r w:rsidRPr="00717BA4">
              <w:rPr>
                <w:sz w:val="28"/>
                <w:szCs w:val="28"/>
                <w:lang w:eastAsia="en-US"/>
              </w:rPr>
              <w:t>Сроки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6D31C8" w:rsidP="004E422E">
            <w:pPr>
              <w:tabs>
                <w:tab w:val="left" w:pos="1650"/>
              </w:tabs>
              <w:rPr>
                <w:rFonts w:eastAsia="Calibri"/>
                <w:sz w:val="28"/>
                <w:szCs w:val="28"/>
                <w:lang w:eastAsia="en-US"/>
              </w:rPr>
            </w:pPr>
            <w:r w:rsidRPr="00717BA4">
              <w:rPr>
                <w:sz w:val="28"/>
                <w:szCs w:val="28"/>
              </w:rPr>
              <w:t>2021–2023</w:t>
            </w:r>
            <w:r w:rsidR="00E77741" w:rsidRPr="00717BA4">
              <w:rPr>
                <w:sz w:val="28"/>
                <w:szCs w:val="28"/>
                <w:lang w:eastAsia="en-US"/>
              </w:rPr>
              <w:t xml:space="preserve"> годы</w:t>
            </w:r>
          </w:p>
        </w:tc>
      </w:tr>
      <w:tr w:rsidR="00717BA4"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rPr>
                <w:rFonts w:eastAsia="Calibri"/>
                <w:sz w:val="28"/>
                <w:szCs w:val="28"/>
                <w:lang w:eastAsia="en-US"/>
              </w:rPr>
            </w:pPr>
            <w:r w:rsidRPr="00717BA4">
              <w:rPr>
                <w:sz w:val="28"/>
                <w:szCs w:val="28"/>
                <w:lang w:eastAsia="en-US"/>
              </w:rPr>
              <w:t>Государственный заказчик</w:t>
            </w:r>
          </w:p>
          <w:p w:rsidR="00E77741" w:rsidRPr="00717BA4" w:rsidRDefault="00E77741" w:rsidP="004E422E">
            <w:pPr>
              <w:rPr>
                <w:rFonts w:eastAsia="Calibri"/>
                <w:sz w:val="28"/>
                <w:szCs w:val="28"/>
                <w:lang w:eastAsia="en-US"/>
              </w:rPr>
            </w:pPr>
            <w:r w:rsidRPr="00717BA4">
              <w:rPr>
                <w:sz w:val="28"/>
                <w:szCs w:val="28"/>
                <w:lang w:eastAsia="en-US"/>
              </w:rPr>
              <w:t>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786948">
            <w:pPr>
              <w:tabs>
                <w:tab w:val="left" w:pos="1650"/>
              </w:tabs>
              <w:rPr>
                <w:rFonts w:eastAsia="Calibri"/>
                <w:strike/>
                <w:sz w:val="28"/>
                <w:szCs w:val="28"/>
                <w:lang w:eastAsia="en-US"/>
              </w:rPr>
            </w:pPr>
            <w:r w:rsidRPr="00717BA4">
              <w:rPr>
                <w:sz w:val="28"/>
                <w:szCs w:val="28"/>
                <w:shd w:val="clear" w:color="auto" w:fill="FFFFFF"/>
                <w:lang w:eastAsia="en-US"/>
              </w:rPr>
              <w:t>Правительство Приднестровской Молдавской Республики</w:t>
            </w:r>
            <w:r w:rsidRPr="00717BA4">
              <w:rPr>
                <w:strike/>
                <w:sz w:val="28"/>
                <w:szCs w:val="28"/>
                <w:shd w:val="clear" w:color="auto" w:fill="FFFFFF"/>
                <w:lang w:eastAsia="en-US"/>
              </w:rPr>
              <w:t xml:space="preserve"> </w:t>
            </w:r>
          </w:p>
        </w:tc>
      </w:tr>
      <w:tr w:rsidR="00717BA4" w:rsidRPr="00717BA4" w:rsidTr="004E422E">
        <w:trPr>
          <w:trHeight w:val="665"/>
        </w:trPr>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4.</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rPr>
                <w:rFonts w:eastAsia="Calibri"/>
                <w:sz w:val="28"/>
                <w:szCs w:val="28"/>
                <w:lang w:eastAsia="en-US"/>
              </w:rPr>
            </w:pPr>
            <w:r w:rsidRPr="00717BA4">
              <w:rPr>
                <w:sz w:val="28"/>
                <w:szCs w:val="28"/>
                <w:lang w:eastAsia="en-US"/>
              </w:rPr>
              <w:t>Разработчик Программы</w:t>
            </w:r>
          </w:p>
        </w:tc>
        <w:tc>
          <w:tcPr>
            <w:tcW w:w="5940"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tabs>
                <w:tab w:val="left" w:pos="1650"/>
              </w:tabs>
              <w:rPr>
                <w:rFonts w:eastAsia="Calibri"/>
                <w:sz w:val="28"/>
                <w:szCs w:val="28"/>
                <w:shd w:val="clear" w:color="auto" w:fill="FFFFFF"/>
                <w:lang w:eastAsia="en-US"/>
              </w:rPr>
            </w:pPr>
            <w:r w:rsidRPr="00717BA4">
              <w:rPr>
                <w:sz w:val="28"/>
                <w:szCs w:val="28"/>
                <w:shd w:val="clear" w:color="auto" w:fill="FFFFFF"/>
                <w:lang w:eastAsia="en-US"/>
              </w:rPr>
              <w:t>Государственная служба управления документацией и архивами Приднестровской Молдавской Республики</w:t>
            </w:r>
          </w:p>
          <w:p w:rsidR="00E77741" w:rsidRPr="00717BA4" w:rsidRDefault="00E77741" w:rsidP="004E422E">
            <w:pPr>
              <w:tabs>
                <w:tab w:val="left" w:pos="1650"/>
              </w:tabs>
              <w:rPr>
                <w:rFonts w:eastAsia="Calibri"/>
                <w:sz w:val="28"/>
                <w:szCs w:val="28"/>
                <w:shd w:val="clear" w:color="auto" w:fill="FFFFFF"/>
                <w:lang w:eastAsia="en-US"/>
              </w:rPr>
            </w:pPr>
          </w:p>
        </w:tc>
      </w:tr>
      <w:tr w:rsidR="00717BA4" w:rsidRPr="00717BA4" w:rsidTr="004E422E">
        <w:trPr>
          <w:trHeight w:val="436"/>
        </w:trPr>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5.</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rPr>
                <w:rFonts w:eastAsia="Calibri"/>
                <w:sz w:val="28"/>
                <w:szCs w:val="28"/>
                <w:lang w:eastAsia="en-US"/>
              </w:rPr>
            </w:pPr>
            <w:r w:rsidRPr="00717BA4">
              <w:rPr>
                <w:sz w:val="28"/>
                <w:szCs w:val="28"/>
                <w:lang w:eastAsia="en-US"/>
              </w:rPr>
              <w:t>Ответственный исполнитель</w:t>
            </w:r>
          </w:p>
          <w:p w:rsidR="00E77741" w:rsidRPr="00717BA4" w:rsidRDefault="00E77741" w:rsidP="004E422E">
            <w:pPr>
              <w:rPr>
                <w:rFonts w:eastAsia="Calibri"/>
                <w:sz w:val="28"/>
                <w:szCs w:val="28"/>
                <w:lang w:eastAsia="en-US"/>
              </w:rPr>
            </w:pPr>
            <w:r w:rsidRPr="00717BA4">
              <w:rPr>
                <w:sz w:val="28"/>
                <w:szCs w:val="28"/>
                <w:lang w:eastAsia="en-US"/>
              </w:rPr>
              <w:t>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1D1EAF">
            <w:pPr>
              <w:tabs>
                <w:tab w:val="left" w:pos="1650"/>
              </w:tabs>
              <w:rPr>
                <w:rFonts w:eastAsia="Calibri"/>
                <w:sz w:val="28"/>
                <w:szCs w:val="28"/>
                <w:shd w:val="clear" w:color="auto" w:fill="FFFFFF"/>
                <w:lang w:eastAsia="en-US"/>
              </w:rPr>
            </w:pPr>
            <w:r w:rsidRPr="00717BA4">
              <w:rPr>
                <w:sz w:val="28"/>
                <w:szCs w:val="28"/>
                <w:shd w:val="clear" w:color="auto" w:fill="FFFFFF"/>
                <w:lang w:eastAsia="en-US"/>
              </w:rPr>
              <w:t>Государственная служба управления документацией и архивами Приднестровской Молдавской Республики</w:t>
            </w:r>
          </w:p>
        </w:tc>
      </w:tr>
      <w:tr w:rsidR="00717BA4"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trike/>
                <w:sz w:val="28"/>
                <w:szCs w:val="28"/>
                <w:lang w:eastAsia="en-US"/>
              </w:rPr>
            </w:pPr>
            <w:r w:rsidRPr="00717BA4">
              <w:rPr>
                <w:sz w:val="28"/>
                <w:szCs w:val="28"/>
                <w:lang w:eastAsia="en-US"/>
              </w:rPr>
              <w:t>6.</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rPr>
                <w:rFonts w:eastAsia="Calibri"/>
                <w:sz w:val="28"/>
                <w:szCs w:val="28"/>
                <w:lang w:eastAsia="en-US"/>
              </w:rPr>
            </w:pPr>
            <w:r w:rsidRPr="00717BA4">
              <w:rPr>
                <w:sz w:val="28"/>
                <w:szCs w:val="28"/>
                <w:lang w:eastAsia="en-US"/>
              </w:rPr>
              <w:t>Соисполнители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255FF5" w:rsidP="004E422E">
            <w:pPr>
              <w:tabs>
                <w:tab w:val="left" w:pos="1650"/>
              </w:tabs>
              <w:rPr>
                <w:rFonts w:eastAsia="Calibri"/>
                <w:sz w:val="28"/>
                <w:szCs w:val="28"/>
                <w:shd w:val="clear" w:color="auto" w:fill="FFFFFF"/>
                <w:lang w:eastAsia="en-US"/>
              </w:rPr>
            </w:pPr>
            <w:r w:rsidRPr="00717BA4">
              <w:rPr>
                <w:sz w:val="28"/>
                <w:szCs w:val="28"/>
                <w:shd w:val="clear" w:color="auto" w:fill="FFFFFF"/>
                <w:lang w:eastAsia="en-US"/>
              </w:rPr>
              <w:t>г</w:t>
            </w:r>
            <w:r w:rsidR="00E77741" w:rsidRPr="00717BA4">
              <w:rPr>
                <w:sz w:val="28"/>
                <w:szCs w:val="28"/>
                <w:shd w:val="clear" w:color="auto" w:fill="FFFFFF"/>
                <w:lang w:eastAsia="en-US"/>
              </w:rPr>
              <w:t xml:space="preserve">осударственные администрации городов (районов) </w:t>
            </w:r>
            <w:r w:rsidR="00E77741" w:rsidRPr="00717BA4">
              <w:rPr>
                <w:sz w:val="28"/>
                <w:szCs w:val="28"/>
                <w:lang w:eastAsia="en-US"/>
              </w:rPr>
              <w:t>Приднестровской Молдавской Республики</w:t>
            </w:r>
          </w:p>
        </w:tc>
      </w:tr>
      <w:tr w:rsidR="00717BA4"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7.</w:t>
            </w:r>
          </w:p>
        </w:tc>
        <w:tc>
          <w:tcPr>
            <w:tcW w:w="32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rPr>
                <w:rFonts w:eastAsia="Calibri"/>
                <w:sz w:val="28"/>
                <w:szCs w:val="28"/>
                <w:lang w:eastAsia="en-US"/>
              </w:rPr>
            </w:pPr>
            <w:r w:rsidRPr="00717BA4">
              <w:rPr>
                <w:sz w:val="28"/>
                <w:szCs w:val="28"/>
                <w:lang w:eastAsia="en-US"/>
              </w:rPr>
              <w:t>Механизм реализации Программы</w:t>
            </w: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E77741" w:rsidP="00C83ABF">
            <w:pPr>
              <w:rPr>
                <w:rFonts w:eastAsia="Calibri"/>
                <w:sz w:val="28"/>
                <w:szCs w:val="28"/>
                <w:lang w:eastAsia="en-US"/>
              </w:rPr>
            </w:pPr>
            <w:r w:rsidRPr="00717BA4">
              <w:rPr>
                <w:sz w:val="28"/>
                <w:szCs w:val="28"/>
                <w:lang w:eastAsia="en-US"/>
              </w:rPr>
              <w:t>Программа предусматривает реализацию комплекса мероприятий, направленных на выполнение предусмотренных Программой задач</w:t>
            </w:r>
          </w:p>
        </w:tc>
      </w:tr>
      <w:tr w:rsidR="00E77741" w:rsidRPr="00717BA4" w:rsidTr="004E422E">
        <w:tc>
          <w:tcPr>
            <w:tcW w:w="64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tabs>
                <w:tab w:val="left" w:pos="1650"/>
              </w:tabs>
              <w:jc w:val="center"/>
              <w:rPr>
                <w:rFonts w:eastAsia="Calibri"/>
                <w:sz w:val="28"/>
                <w:szCs w:val="28"/>
                <w:lang w:eastAsia="en-US"/>
              </w:rPr>
            </w:pPr>
            <w:r w:rsidRPr="00717BA4">
              <w:rPr>
                <w:sz w:val="28"/>
                <w:szCs w:val="28"/>
                <w:lang w:eastAsia="en-US"/>
              </w:rPr>
              <w:t>8.</w:t>
            </w:r>
          </w:p>
        </w:tc>
        <w:tc>
          <w:tcPr>
            <w:tcW w:w="3240"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rPr>
                <w:rFonts w:eastAsia="Calibri"/>
                <w:sz w:val="28"/>
                <w:szCs w:val="28"/>
                <w:lang w:eastAsia="en-US"/>
              </w:rPr>
            </w:pPr>
            <w:r w:rsidRPr="00717BA4">
              <w:rPr>
                <w:sz w:val="28"/>
                <w:szCs w:val="28"/>
                <w:lang w:eastAsia="en-US"/>
              </w:rPr>
              <w:t>Источники и объемы финансирования</w:t>
            </w:r>
          </w:p>
          <w:p w:rsidR="00E77741" w:rsidRPr="00717BA4" w:rsidRDefault="00E77741" w:rsidP="004E422E">
            <w:pPr>
              <w:rPr>
                <w:rFonts w:eastAsia="Calibri"/>
                <w:sz w:val="28"/>
                <w:szCs w:val="28"/>
                <w:lang w:eastAsia="en-US"/>
              </w:rPr>
            </w:pPr>
          </w:p>
        </w:tc>
        <w:tc>
          <w:tcPr>
            <w:tcW w:w="5940" w:type="dxa"/>
            <w:tcBorders>
              <w:top w:val="single" w:sz="4" w:space="0" w:color="auto"/>
              <w:left w:val="single" w:sz="4" w:space="0" w:color="auto"/>
              <w:bottom w:val="single" w:sz="4" w:space="0" w:color="auto"/>
              <w:right w:val="single" w:sz="4" w:space="0" w:color="auto"/>
            </w:tcBorders>
            <w:hideMark/>
          </w:tcPr>
          <w:p w:rsidR="00E77741" w:rsidRPr="00717BA4" w:rsidRDefault="00255FF5" w:rsidP="004E422E">
            <w:pPr>
              <w:rPr>
                <w:sz w:val="28"/>
                <w:szCs w:val="28"/>
              </w:rPr>
            </w:pPr>
            <w:r w:rsidRPr="00717BA4">
              <w:rPr>
                <w:sz w:val="28"/>
                <w:szCs w:val="28"/>
                <w:lang w:eastAsia="en-US"/>
              </w:rPr>
              <w:t>р</w:t>
            </w:r>
            <w:r w:rsidR="00E77741" w:rsidRPr="00717BA4">
              <w:rPr>
                <w:sz w:val="28"/>
                <w:szCs w:val="28"/>
                <w:lang w:eastAsia="en-US"/>
              </w:rPr>
              <w:t xml:space="preserve">еализация мероприятий Программы обеспечивается за счет средств </w:t>
            </w:r>
            <w:r w:rsidRPr="00717BA4">
              <w:rPr>
                <w:sz w:val="28"/>
                <w:szCs w:val="28"/>
              </w:rPr>
              <w:t>р</w:t>
            </w:r>
            <w:r w:rsidR="003D69FE" w:rsidRPr="00717BA4">
              <w:rPr>
                <w:sz w:val="28"/>
                <w:szCs w:val="28"/>
              </w:rPr>
              <w:t>еспубликанск</w:t>
            </w:r>
            <w:r w:rsidRPr="00717BA4">
              <w:rPr>
                <w:sz w:val="28"/>
                <w:szCs w:val="28"/>
              </w:rPr>
              <w:t>ого</w:t>
            </w:r>
            <w:r w:rsidR="003D69FE" w:rsidRPr="00717BA4">
              <w:rPr>
                <w:sz w:val="28"/>
                <w:szCs w:val="28"/>
              </w:rPr>
              <w:t xml:space="preserve"> бюджет</w:t>
            </w:r>
            <w:r w:rsidRPr="00717BA4">
              <w:rPr>
                <w:sz w:val="28"/>
                <w:szCs w:val="28"/>
              </w:rPr>
              <w:t>а</w:t>
            </w:r>
            <w:r w:rsidR="003D69FE" w:rsidRPr="00717BA4">
              <w:rPr>
                <w:sz w:val="28"/>
                <w:szCs w:val="28"/>
              </w:rPr>
              <w:t xml:space="preserve"> (Фонд</w:t>
            </w:r>
            <w:r w:rsidR="00E20505" w:rsidRPr="00717BA4">
              <w:rPr>
                <w:sz w:val="28"/>
                <w:szCs w:val="28"/>
              </w:rPr>
              <w:t>а</w:t>
            </w:r>
            <w:r w:rsidR="003D69FE" w:rsidRPr="00717BA4">
              <w:rPr>
                <w:sz w:val="28"/>
                <w:szCs w:val="28"/>
              </w:rPr>
              <w:t xml:space="preserve"> капитальных вложений Приднестровской Молдавской Республики)</w:t>
            </w:r>
            <w:r w:rsidRPr="00717BA4">
              <w:rPr>
                <w:sz w:val="28"/>
                <w:szCs w:val="28"/>
              </w:rPr>
              <w:t>;</w:t>
            </w:r>
          </w:p>
          <w:p w:rsidR="00440AB6" w:rsidRPr="00717BA4" w:rsidRDefault="00440AB6" w:rsidP="004E422E">
            <w:pPr>
              <w:rPr>
                <w:rFonts w:eastAsia="Calibri"/>
                <w:sz w:val="28"/>
                <w:szCs w:val="28"/>
                <w:lang w:eastAsia="en-US"/>
              </w:rPr>
            </w:pPr>
          </w:p>
          <w:p w:rsidR="00E77741" w:rsidRPr="00717BA4" w:rsidRDefault="00255FF5" w:rsidP="004E422E">
            <w:pPr>
              <w:rPr>
                <w:sz w:val="28"/>
                <w:szCs w:val="28"/>
                <w:lang w:eastAsia="en-US"/>
              </w:rPr>
            </w:pPr>
            <w:r w:rsidRPr="00717BA4">
              <w:rPr>
                <w:sz w:val="28"/>
                <w:szCs w:val="28"/>
                <w:lang w:eastAsia="en-US"/>
              </w:rPr>
              <w:lastRenderedPageBreak/>
              <w:t>о</w:t>
            </w:r>
            <w:r w:rsidR="00E77741" w:rsidRPr="00717BA4">
              <w:rPr>
                <w:sz w:val="28"/>
                <w:szCs w:val="28"/>
                <w:lang w:eastAsia="en-US"/>
              </w:rPr>
              <w:t>бщий объем финансирования:</w:t>
            </w:r>
            <w:r w:rsidRPr="00717BA4">
              <w:rPr>
                <w:sz w:val="28"/>
                <w:szCs w:val="28"/>
                <w:lang w:eastAsia="en-US"/>
              </w:rPr>
              <w:br/>
            </w:r>
            <w:r w:rsidR="00E77741" w:rsidRPr="00717BA4">
              <w:rPr>
                <w:sz w:val="28"/>
                <w:szCs w:val="28"/>
                <w:lang w:eastAsia="en-US"/>
              </w:rPr>
              <w:t>8 226 711,8</w:t>
            </w:r>
            <w:r w:rsidR="0068688C" w:rsidRPr="00717BA4">
              <w:rPr>
                <w:sz w:val="28"/>
                <w:szCs w:val="28"/>
                <w:lang w:eastAsia="en-US"/>
              </w:rPr>
              <w:t>8</w:t>
            </w:r>
            <w:r w:rsidR="00E77741" w:rsidRPr="00717BA4">
              <w:rPr>
                <w:sz w:val="28"/>
                <w:szCs w:val="28"/>
                <w:lang w:eastAsia="en-US"/>
              </w:rPr>
              <w:t xml:space="preserve"> рубл</w:t>
            </w:r>
            <w:r w:rsidR="00B46054" w:rsidRPr="00717BA4">
              <w:rPr>
                <w:sz w:val="28"/>
                <w:szCs w:val="28"/>
                <w:lang w:eastAsia="en-US"/>
              </w:rPr>
              <w:t>я, в том числе</w:t>
            </w:r>
          </w:p>
          <w:p w:rsidR="00E77741" w:rsidRPr="00717BA4" w:rsidRDefault="00E77741" w:rsidP="004E422E">
            <w:pPr>
              <w:rPr>
                <w:sz w:val="28"/>
                <w:szCs w:val="28"/>
                <w:lang w:eastAsia="en-US"/>
              </w:rPr>
            </w:pPr>
            <w:r w:rsidRPr="00717BA4">
              <w:rPr>
                <w:sz w:val="28"/>
                <w:szCs w:val="28"/>
                <w:lang w:eastAsia="en-US"/>
              </w:rPr>
              <w:t>по годам:</w:t>
            </w:r>
          </w:p>
          <w:p w:rsidR="00E77741" w:rsidRPr="00717BA4" w:rsidRDefault="00E77741" w:rsidP="004E422E">
            <w:pPr>
              <w:rPr>
                <w:sz w:val="28"/>
                <w:szCs w:val="28"/>
                <w:lang w:eastAsia="en-US"/>
              </w:rPr>
            </w:pPr>
            <w:r w:rsidRPr="00717BA4">
              <w:rPr>
                <w:sz w:val="28"/>
                <w:szCs w:val="28"/>
                <w:lang w:eastAsia="en-US"/>
              </w:rPr>
              <w:t>а) на 202</w:t>
            </w:r>
            <w:r w:rsidR="006D31C8" w:rsidRPr="00717BA4">
              <w:rPr>
                <w:sz w:val="28"/>
                <w:szCs w:val="28"/>
                <w:lang w:eastAsia="en-US"/>
              </w:rPr>
              <w:t>1</w:t>
            </w:r>
            <w:r w:rsidRPr="00717BA4">
              <w:rPr>
                <w:sz w:val="28"/>
                <w:szCs w:val="28"/>
                <w:lang w:eastAsia="en-US"/>
              </w:rPr>
              <w:t xml:space="preserve"> год – 3 358 584,8</w:t>
            </w:r>
            <w:r w:rsidR="0068688C" w:rsidRPr="00717BA4">
              <w:rPr>
                <w:sz w:val="28"/>
                <w:szCs w:val="28"/>
                <w:lang w:eastAsia="en-US"/>
              </w:rPr>
              <w:t>8</w:t>
            </w:r>
            <w:r w:rsidRPr="00717BA4">
              <w:rPr>
                <w:sz w:val="28"/>
                <w:szCs w:val="28"/>
                <w:lang w:eastAsia="en-US"/>
              </w:rPr>
              <w:t xml:space="preserve"> рубля;</w:t>
            </w:r>
          </w:p>
          <w:p w:rsidR="00E77741" w:rsidRPr="00717BA4" w:rsidRDefault="00E77741" w:rsidP="004E422E">
            <w:pPr>
              <w:rPr>
                <w:sz w:val="28"/>
                <w:szCs w:val="28"/>
                <w:lang w:eastAsia="en-US"/>
              </w:rPr>
            </w:pPr>
            <w:r w:rsidRPr="00717BA4">
              <w:rPr>
                <w:sz w:val="28"/>
                <w:szCs w:val="28"/>
                <w:lang w:eastAsia="en-US"/>
              </w:rPr>
              <w:t>б) на 202</w:t>
            </w:r>
            <w:r w:rsidR="006D31C8" w:rsidRPr="00717BA4">
              <w:rPr>
                <w:sz w:val="28"/>
                <w:szCs w:val="28"/>
                <w:lang w:eastAsia="en-US"/>
              </w:rPr>
              <w:t>2</w:t>
            </w:r>
            <w:r w:rsidRPr="00717BA4">
              <w:rPr>
                <w:sz w:val="28"/>
                <w:szCs w:val="28"/>
                <w:lang w:eastAsia="en-US"/>
              </w:rPr>
              <w:t xml:space="preserve"> год – 4 340 051,00 рубль;</w:t>
            </w:r>
          </w:p>
          <w:p w:rsidR="00E77741" w:rsidRPr="00717BA4" w:rsidRDefault="00E77741" w:rsidP="006D31C8">
            <w:pPr>
              <w:rPr>
                <w:rFonts w:eastAsia="Calibri"/>
                <w:b/>
                <w:sz w:val="28"/>
                <w:szCs w:val="28"/>
                <w:lang w:eastAsia="en-US"/>
              </w:rPr>
            </w:pPr>
            <w:r w:rsidRPr="00717BA4">
              <w:rPr>
                <w:sz w:val="28"/>
                <w:szCs w:val="28"/>
                <w:lang w:eastAsia="en-US"/>
              </w:rPr>
              <w:t>в) на 202</w:t>
            </w:r>
            <w:r w:rsidR="006D31C8" w:rsidRPr="00717BA4">
              <w:rPr>
                <w:sz w:val="28"/>
                <w:szCs w:val="28"/>
                <w:lang w:eastAsia="en-US"/>
              </w:rPr>
              <w:t>3</w:t>
            </w:r>
            <w:r w:rsidR="00255FF5" w:rsidRPr="00717BA4">
              <w:rPr>
                <w:sz w:val="28"/>
                <w:szCs w:val="28"/>
                <w:lang w:eastAsia="en-US"/>
              </w:rPr>
              <w:t xml:space="preserve"> год – 528 076,00 рублей</w:t>
            </w:r>
          </w:p>
        </w:tc>
      </w:tr>
    </w:tbl>
    <w:p w:rsidR="00E77741" w:rsidRPr="00717BA4" w:rsidRDefault="00E77741" w:rsidP="00E77741">
      <w:pPr>
        <w:tabs>
          <w:tab w:val="left" w:pos="7020"/>
        </w:tabs>
        <w:ind w:firstLine="709"/>
        <w:rPr>
          <w:rFonts w:eastAsia="Calibri"/>
          <w:sz w:val="28"/>
          <w:szCs w:val="28"/>
          <w:shd w:val="clear" w:color="auto" w:fill="FFFFFF"/>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2. Обоснование Программы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В системе информационных ресурсов Приднестровской Молдавской Республики архивы занимают особое положение как институт исторической памяти, документальная основа суверенитета Приднестровской Молдавской Республики, историко-культурное наследие ее народа.</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Государственные архивы – хранители огромного, многоаспектного, многоотраслевого комплекса данных, предназначенных для использования </w:t>
      </w:r>
      <w:r w:rsidRPr="00717BA4">
        <w:rPr>
          <w:sz w:val="28"/>
          <w:szCs w:val="28"/>
        </w:rPr>
        <w:br/>
        <w:t>в интересах гражданина, общества и государства.</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Работа органов архивной отрасли направлена на совершенствование </w:t>
      </w:r>
      <w:r w:rsidRPr="00717BA4">
        <w:rPr>
          <w:sz w:val="28"/>
          <w:szCs w:val="28"/>
        </w:rPr>
        <w:br/>
        <w:t>и развитие системы архивного дела в соответствии с установленными требованиями и необходимостью соответствия современному состоянию государственности Приднестровья.</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Вместе с тем в архивном деле имеются проблемы, разрешение которых требует государственной поддержки.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Наиболее актуальными из них являются:</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а) недостаточный уровень обеспечения сохранности архивных фондов </w:t>
      </w:r>
      <w:r w:rsidRPr="00717BA4">
        <w:rPr>
          <w:sz w:val="28"/>
          <w:szCs w:val="28"/>
        </w:rPr>
        <w:br/>
        <w:t>и архивных документов в связи с недостаточными размерами архивных площадей хранилищ, отсутстви</w:t>
      </w:r>
      <w:r w:rsidR="003F163B" w:rsidRPr="00717BA4">
        <w:rPr>
          <w:sz w:val="28"/>
          <w:szCs w:val="28"/>
        </w:rPr>
        <w:t>е</w:t>
      </w:r>
      <w:r w:rsidRPr="00717BA4">
        <w:rPr>
          <w:sz w:val="28"/>
          <w:szCs w:val="28"/>
        </w:rPr>
        <w:t xml:space="preserve"> оборудования, соответствующего минимальным требованиям архивного хранения;</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б) недостаточная степень технической оснащенности архивов, в том числе средствами вычислительной и множительной техники, что не позволяет внедрять в полном объеме централизованный государственный учет архивных фондов и документов, создавать на цифровых носителях страховой фонд </w:t>
      </w:r>
      <w:r w:rsidRPr="00717BA4">
        <w:rPr>
          <w:sz w:val="28"/>
          <w:szCs w:val="28"/>
        </w:rPr>
        <w:br/>
        <w:t>и фонд пользования копий особо ценных документов Архивного фонда Приднестровской Молдавской Республики, создавать и совершенствовать научно-справочный аппарат, организовать всестороннее использование ретроспективной информации в интересах общества и государства.</w:t>
      </w:r>
    </w:p>
    <w:p w:rsidR="00E77741" w:rsidRPr="00717BA4" w:rsidRDefault="00E77741" w:rsidP="00E77741">
      <w:pPr>
        <w:tabs>
          <w:tab w:val="left" w:pos="1650"/>
        </w:tabs>
        <w:ind w:firstLine="709"/>
        <w:jc w:val="both"/>
        <w:rPr>
          <w:bCs/>
          <w:sz w:val="28"/>
          <w:szCs w:val="28"/>
        </w:rPr>
      </w:pPr>
      <w:r w:rsidRPr="00717BA4">
        <w:rPr>
          <w:sz w:val="28"/>
          <w:szCs w:val="28"/>
        </w:rPr>
        <w:t xml:space="preserve">Настоящая Программа направлена на решение неотложных проблем архивного дела Приднестровской Молдавской Республики, обеспечение стратегически важных направлений развития отрасли, </w:t>
      </w:r>
      <w:r w:rsidRPr="00717BA4">
        <w:rPr>
          <w:bCs/>
          <w:sz w:val="28"/>
          <w:szCs w:val="28"/>
        </w:rPr>
        <w:t xml:space="preserve">предусмотренных Указом Президента Приднестровской Молдавской Республики от 12 декабря 2018 года № 460 </w:t>
      </w:r>
      <w:r w:rsidR="00560435" w:rsidRPr="00717BA4">
        <w:rPr>
          <w:bCs/>
          <w:sz w:val="28"/>
          <w:szCs w:val="28"/>
        </w:rPr>
        <w:t xml:space="preserve">«Об утверждении Стратегии развития Приднестровской Молдавской Республики на 2019–2026 годы» </w:t>
      </w:r>
      <w:r w:rsidRPr="00717BA4">
        <w:rPr>
          <w:bCs/>
          <w:sz w:val="28"/>
          <w:szCs w:val="28"/>
        </w:rPr>
        <w:t>(САЗ 18-50).</w:t>
      </w:r>
    </w:p>
    <w:p w:rsidR="002B2AFF" w:rsidRPr="00717BA4" w:rsidRDefault="002B2AFF" w:rsidP="00E77741">
      <w:pPr>
        <w:tabs>
          <w:tab w:val="left" w:pos="3735"/>
        </w:tabs>
        <w:jc w:val="center"/>
        <w:rPr>
          <w:sz w:val="28"/>
          <w:szCs w:val="28"/>
        </w:rPr>
      </w:pPr>
    </w:p>
    <w:p w:rsidR="00416B9C" w:rsidRPr="00717BA4" w:rsidRDefault="00416B9C" w:rsidP="00E77741">
      <w:pPr>
        <w:tabs>
          <w:tab w:val="left" w:pos="3735"/>
        </w:tabs>
        <w:jc w:val="center"/>
        <w:rPr>
          <w:sz w:val="28"/>
          <w:szCs w:val="28"/>
        </w:rPr>
      </w:pPr>
    </w:p>
    <w:p w:rsidR="002B2AFF" w:rsidRPr="00717BA4" w:rsidRDefault="002B2AFF" w:rsidP="00E77741">
      <w:pPr>
        <w:tabs>
          <w:tab w:val="left" w:pos="3735"/>
        </w:tabs>
        <w:jc w:val="center"/>
        <w:rPr>
          <w:sz w:val="28"/>
          <w:szCs w:val="28"/>
        </w:rPr>
      </w:pPr>
    </w:p>
    <w:p w:rsidR="00E77741" w:rsidRPr="00717BA4" w:rsidRDefault="00E77741" w:rsidP="00E77741">
      <w:pPr>
        <w:tabs>
          <w:tab w:val="left" w:pos="3735"/>
        </w:tabs>
        <w:jc w:val="center"/>
        <w:rPr>
          <w:sz w:val="28"/>
          <w:szCs w:val="28"/>
        </w:rPr>
      </w:pPr>
      <w:r w:rsidRPr="00717BA4">
        <w:rPr>
          <w:sz w:val="28"/>
          <w:szCs w:val="28"/>
        </w:rPr>
        <w:t>3. Основные цели и задачи Программы</w:t>
      </w:r>
    </w:p>
    <w:p w:rsidR="00E77741" w:rsidRPr="00717BA4" w:rsidRDefault="00E77741" w:rsidP="00E77741">
      <w:pPr>
        <w:tabs>
          <w:tab w:val="left" w:pos="3735"/>
        </w:tabs>
        <w:ind w:firstLine="709"/>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Целью Программы является обеспечение развития архивного дела Приднестровской Молдавской Республики в условиях информатизации общества, прежде всего в части расширения архивных площадей государственных архивов и их технического оснащения современным оборудованием в целях обеспечения процессов сохранности и всестороннего использования архивных документов в интересах государства, общества </w:t>
      </w:r>
      <w:r w:rsidRPr="00717BA4">
        <w:rPr>
          <w:sz w:val="28"/>
          <w:szCs w:val="28"/>
        </w:rPr>
        <w:br/>
        <w:t>и гражданина.</w:t>
      </w:r>
    </w:p>
    <w:p w:rsidR="00E77741" w:rsidRPr="00717BA4" w:rsidRDefault="00E77741" w:rsidP="00E77741">
      <w:pPr>
        <w:pStyle w:val="HTML"/>
        <w:ind w:firstLine="709"/>
        <w:jc w:val="both"/>
        <w:rPr>
          <w:rFonts w:ascii="Times New Roman" w:hAnsi="Times New Roman" w:cs="Times New Roman"/>
          <w:sz w:val="28"/>
          <w:szCs w:val="28"/>
        </w:rPr>
      </w:pPr>
      <w:r w:rsidRPr="00717BA4">
        <w:rPr>
          <w:rFonts w:ascii="Times New Roman" w:hAnsi="Times New Roman" w:cs="Times New Roman"/>
          <w:sz w:val="28"/>
          <w:szCs w:val="28"/>
        </w:rPr>
        <w:t>Для реализации поставленных целей необходимо решение следующих задач:</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а) обеспечение сохранности и повышение уровня безопасности Архивного фонда Приднестровской Молдавской Республики;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б) расширение архивных площадей органов системы архивной отрасли;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в) техническое переоснащение и укомплектование недостающим оборудованием органов системы архивной отрасли;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г) информатизация архивной отрасли и архивного дела.</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 xml:space="preserve">4. Оценка социально-экономической эффективности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и последствий реализации Программы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Реализация мероприятий Программы позволит:</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а) укрепить безопасность государственных архивов и Архивного фонда Приднестровской Молдавской Республики;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б) создать систему гарантированной сохранности архивных фондов Приднестровской Молдавской Республики;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в) укрепить и модернизировать материально-техническую базу архивных учреждений;</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г) сохранить для будущих поколений особо ценные документы архивных фондов Приднестровской Молдавской Республики посредством создания страхового фонда копий документов;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д) организовать качественный прием, хранение и использование документов на всех видах носителей, в том числе научно-технической документации, аудиовизуальной, машиночитаемой, что позволит реализовать права граждан на получение необходимой архивной информации, а также сформировать и сохранить значительный комплекс документов для будущих генеалогических, демографических и социально-политических исследований;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е) продолжить создание электронного научно-справочного аппарата </w:t>
      </w:r>
      <w:r w:rsidRPr="00717BA4">
        <w:rPr>
          <w:sz w:val="28"/>
          <w:szCs w:val="28"/>
        </w:rPr>
        <w:br/>
        <w:t xml:space="preserve">к документам Архивного фонда Приднестровской Молдавской Республики </w:t>
      </w:r>
      <w:r w:rsidRPr="00717BA4">
        <w:rPr>
          <w:sz w:val="28"/>
          <w:szCs w:val="28"/>
        </w:rPr>
        <w:br/>
        <w:t>и фонда документов по личному составу, что снизит затраты и сроки выполнения архивных работ, в том числе сроки исполнения всех категорий запросов граждан и юридических лиц всех форм собственности;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ж) создать условия для обеспечения доступа граждан к документальным информационным ресурсам Приднестровской Молдавской Республики.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5. Мероприятия и сроки их исполнения</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Настоящая Программа содержит мероприятия по модернизации государственных архивов и межведомственных архивов по личному составу городов и районов Приднестровской Молдавской Республики </w:t>
      </w:r>
      <w:r w:rsidRPr="00717BA4">
        <w:rPr>
          <w:sz w:val="28"/>
          <w:szCs w:val="28"/>
        </w:rPr>
        <w:br/>
        <w:t xml:space="preserve">на </w:t>
      </w:r>
      <w:r w:rsidR="006D31C8" w:rsidRPr="00717BA4">
        <w:rPr>
          <w:sz w:val="28"/>
          <w:szCs w:val="28"/>
        </w:rPr>
        <w:t xml:space="preserve">2021–2023 </w:t>
      </w:r>
      <w:r w:rsidRPr="00717BA4">
        <w:rPr>
          <w:sz w:val="28"/>
          <w:szCs w:val="28"/>
        </w:rPr>
        <w:t xml:space="preserve">годы, представленные в виде таблицы, включающей данные мероприятия, сроки их исполнения, стоимость в рублях Приднестровской Молдавской Республики и иную дополнительную информацию (Приложение </w:t>
      </w:r>
      <w:r w:rsidRPr="00717BA4">
        <w:rPr>
          <w:sz w:val="28"/>
          <w:szCs w:val="28"/>
        </w:rPr>
        <w:br/>
        <w:t>к настоящей Программе).</w:t>
      </w:r>
    </w:p>
    <w:p w:rsidR="00E77741" w:rsidRPr="00717BA4" w:rsidRDefault="00E77741" w:rsidP="00E77741">
      <w:pPr>
        <w:tabs>
          <w:tab w:val="left" w:pos="2900"/>
        </w:tabs>
        <w:ind w:firstLine="709"/>
        <w:jc w:val="both"/>
        <w:rPr>
          <w:sz w:val="28"/>
          <w:szCs w:val="28"/>
          <w:u w:val="single"/>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717BA4">
        <w:rPr>
          <w:sz w:val="28"/>
          <w:szCs w:val="28"/>
        </w:rPr>
        <w:t>6. Механизм реализации основных мероприятий</w:t>
      </w:r>
    </w:p>
    <w:p w:rsidR="00E77741" w:rsidRPr="00717BA4" w:rsidRDefault="00E77741" w:rsidP="00E77741">
      <w:pPr>
        <w:tabs>
          <w:tab w:val="left" w:pos="700"/>
        </w:tabs>
        <w:ind w:firstLine="709"/>
        <w:jc w:val="both"/>
        <w:rPr>
          <w:sz w:val="28"/>
          <w:szCs w:val="28"/>
        </w:rPr>
      </w:pPr>
    </w:p>
    <w:p w:rsidR="00E77741" w:rsidRPr="00717BA4" w:rsidRDefault="00E77741" w:rsidP="00E77741">
      <w:pPr>
        <w:tabs>
          <w:tab w:val="left" w:pos="700"/>
        </w:tabs>
        <w:ind w:firstLine="709"/>
        <w:jc w:val="both"/>
        <w:rPr>
          <w:sz w:val="28"/>
          <w:szCs w:val="28"/>
        </w:rPr>
      </w:pPr>
      <w:r w:rsidRPr="00717BA4">
        <w:rPr>
          <w:sz w:val="28"/>
          <w:szCs w:val="28"/>
        </w:rPr>
        <w:t xml:space="preserve">Реализация настоящей Программы осуществляется Государственной службой управления документацией и архивами Приднестровской Молдавской Республики совместно с государственными администрациями городов (районов) Приднестровской Молдавской Республики в течение </w:t>
      </w:r>
      <w:r w:rsidR="006D31C8" w:rsidRPr="00717BA4">
        <w:rPr>
          <w:sz w:val="28"/>
          <w:szCs w:val="28"/>
        </w:rPr>
        <w:t>2021–2023</w:t>
      </w:r>
      <w:r w:rsidRPr="00717BA4">
        <w:rPr>
          <w:sz w:val="28"/>
          <w:szCs w:val="28"/>
        </w:rPr>
        <w:t xml:space="preserve"> годов.</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Механизм реализации Программы включает широкий комплекс мероприятий по следующим направлениям:</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а) ремонт помещений архивных учреждений, включая замену систем инженерно-технического обеспечения;</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б) осуществление охранных мероприятий путем установления в зданиях государственных архивов охранной и противопожарной систем сигнализации;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в) расширение имеющихся архивных площадей, в том числе за счет переоборудования архивохранилищ современными стеллажными комплексами;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г) капитальный ремонт и введение в эксплуатацию здания Государственной службы управления документацией и архивами Приднестровской Молдавской Республики, расположенного по адресу: город Тирасполь, улица Текстильщиков, 36, архивохранилищ города Бендеры, здания </w:t>
      </w:r>
      <w:proofErr w:type="spellStart"/>
      <w:r w:rsidRPr="00717BA4">
        <w:rPr>
          <w:sz w:val="28"/>
          <w:szCs w:val="28"/>
        </w:rPr>
        <w:t>Дубоссарского</w:t>
      </w:r>
      <w:proofErr w:type="spellEnd"/>
      <w:r w:rsidRPr="00717BA4">
        <w:rPr>
          <w:sz w:val="28"/>
          <w:szCs w:val="28"/>
        </w:rPr>
        <w:t xml:space="preserve"> государственного архива;</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д) техническое оснащение зданий архивов Приднестровской Молдавской Республики (приобретение компьютерной и оргтехники) с целью модернизации рабочих мест, создания электронной научной и информационно-поисковой системы по комплексам документов Архивного фонда Приднестровской Молдавской Республики, совершенствование системы электронного </w:t>
      </w:r>
      <w:proofErr w:type="spellStart"/>
      <w:r w:rsidRPr="00717BA4">
        <w:rPr>
          <w:sz w:val="28"/>
          <w:szCs w:val="28"/>
        </w:rPr>
        <w:t>межархивного</w:t>
      </w:r>
      <w:proofErr w:type="spellEnd"/>
      <w:r w:rsidRPr="00717BA4">
        <w:rPr>
          <w:sz w:val="28"/>
          <w:szCs w:val="28"/>
        </w:rPr>
        <w:t xml:space="preserve"> документооборота по приему и исполнению запросов граждан по схеме «одно архивное окно»; развитие системы информирования граждан через </w:t>
      </w:r>
      <w:r w:rsidR="003839AA" w:rsidRPr="00717BA4">
        <w:rPr>
          <w:sz w:val="28"/>
          <w:szCs w:val="28"/>
        </w:rPr>
        <w:t xml:space="preserve">официальный </w:t>
      </w:r>
      <w:r w:rsidRPr="00717BA4">
        <w:rPr>
          <w:sz w:val="28"/>
          <w:szCs w:val="28"/>
        </w:rPr>
        <w:t>сайт Государственной службы управления документацией и архивами Приднестровской Молдавской Республики и другие информационные каналы;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е) приобретение специализированного оборудования </w:t>
      </w:r>
      <w:r w:rsidR="00784243" w:rsidRPr="00717BA4">
        <w:rPr>
          <w:sz w:val="28"/>
          <w:szCs w:val="28"/>
        </w:rPr>
        <w:t xml:space="preserve">для </w:t>
      </w:r>
      <w:r w:rsidRPr="00717BA4">
        <w:rPr>
          <w:sz w:val="28"/>
          <w:szCs w:val="28"/>
        </w:rPr>
        <w:t>обеспечения приема, переноса, хранения и использования аудиовизуальных и электронных документов на электронных носителях, обеспечивающего наивысшую степень сохранности</w:t>
      </w:r>
      <w:r w:rsidR="00B54DFD" w:rsidRPr="00717BA4">
        <w:rPr>
          <w:sz w:val="28"/>
          <w:szCs w:val="28"/>
        </w:rPr>
        <w:t>;</w:t>
      </w:r>
      <w:r w:rsidRPr="00717BA4">
        <w:rPr>
          <w:sz w:val="28"/>
          <w:szCs w:val="28"/>
        </w:rPr>
        <w:t xml:space="preserve"> создание страхового фонда и фонда пользования копий особо ценных документов Архивного фонда Приднестровской Молдавской Республики; обеспечение широкополосным доступом в </w:t>
      </w:r>
      <w:r w:rsidR="00CE5648" w:rsidRPr="00717BA4">
        <w:rPr>
          <w:sz w:val="28"/>
          <w:szCs w:val="28"/>
        </w:rPr>
        <w:t xml:space="preserve">глобальную сеть </w:t>
      </w:r>
      <w:r w:rsidRPr="00717BA4">
        <w:rPr>
          <w:sz w:val="28"/>
          <w:szCs w:val="28"/>
        </w:rPr>
        <w:t>Интернет и серверами всех государственных архивов Приднестровской Молдавской Республики для обеспечения документооборота по исполнению запросов граждан.</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77741" w:rsidRPr="00717BA4" w:rsidRDefault="00E77741" w:rsidP="00E77741">
      <w:pPr>
        <w:tabs>
          <w:tab w:val="left" w:pos="3370"/>
        </w:tabs>
        <w:jc w:val="center"/>
        <w:rPr>
          <w:sz w:val="28"/>
          <w:szCs w:val="28"/>
        </w:rPr>
      </w:pPr>
      <w:r w:rsidRPr="00717BA4">
        <w:rPr>
          <w:sz w:val="28"/>
          <w:szCs w:val="28"/>
        </w:rPr>
        <w:t>7. Права и обязанности ответственного исполнителя</w:t>
      </w:r>
      <w:r w:rsidR="008C5CEC" w:rsidRPr="00717BA4">
        <w:rPr>
          <w:sz w:val="28"/>
          <w:szCs w:val="28"/>
        </w:rPr>
        <w:t xml:space="preserve"> </w:t>
      </w:r>
      <w:r w:rsidRPr="00717BA4">
        <w:rPr>
          <w:sz w:val="28"/>
          <w:szCs w:val="28"/>
        </w:rPr>
        <w:t>Программы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Государственная служба управления документацией и архивами Приднестровской Молдавской Республики, являясь ответственным исполнителем реализации Программы и осуществляя общее руководство</w:t>
      </w:r>
      <w:r w:rsidR="00012FC3" w:rsidRPr="00717BA4">
        <w:rPr>
          <w:sz w:val="28"/>
          <w:szCs w:val="28"/>
        </w:rPr>
        <w:t xml:space="preserve"> ее реализацией</w:t>
      </w:r>
      <w:r w:rsidRPr="00717BA4">
        <w:rPr>
          <w:sz w:val="28"/>
          <w:szCs w:val="28"/>
        </w:rPr>
        <w:t xml:space="preserve">, несет ответственность за качество, эффективность реализации программных мероприятий и целевое, рациональное использование бюджетных средств.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8. Порядок осуществления контроля за реализацией</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программных мероприятий и оценки их эффективности</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Государственная служба управления документацией и архивами Приднестровской Молдавской Республики: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а) осуществляет общее руководство реализацией Программы, обеспечивая текущее управление, координацию взаимодействия исполнителей, контроль поступления финансовых средств, сроков исполнения программных мероприятий;</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7BA4">
        <w:rPr>
          <w:sz w:val="28"/>
          <w:szCs w:val="28"/>
        </w:rPr>
        <w:t xml:space="preserve">б) осуществляет обсуждение хода и итогов выполнения Программы </w:t>
      </w:r>
      <w:r w:rsidRPr="00717BA4">
        <w:rPr>
          <w:sz w:val="28"/>
          <w:szCs w:val="28"/>
        </w:rPr>
        <w:br/>
        <w:t xml:space="preserve">на заседаниях </w:t>
      </w:r>
      <w:r w:rsidR="00B54DFD" w:rsidRPr="00717BA4">
        <w:rPr>
          <w:sz w:val="28"/>
          <w:szCs w:val="28"/>
        </w:rPr>
        <w:t>к</w:t>
      </w:r>
      <w:r w:rsidRPr="00717BA4">
        <w:rPr>
          <w:sz w:val="28"/>
          <w:szCs w:val="28"/>
        </w:rPr>
        <w:t xml:space="preserve">онсультативного совета и </w:t>
      </w:r>
      <w:r w:rsidR="00B54DFD" w:rsidRPr="00717BA4">
        <w:rPr>
          <w:sz w:val="28"/>
          <w:szCs w:val="28"/>
        </w:rPr>
        <w:t>к</w:t>
      </w:r>
      <w:r w:rsidRPr="00717BA4">
        <w:rPr>
          <w:sz w:val="28"/>
          <w:szCs w:val="28"/>
        </w:rPr>
        <w:t>оллегии Государственной службы управления документацией и архивами Приднестровской Молдавской Республики;</w:t>
      </w:r>
    </w:p>
    <w:p w:rsidR="00E77741" w:rsidRPr="00717BA4" w:rsidRDefault="00E77741" w:rsidP="00E77741">
      <w:pPr>
        <w:tabs>
          <w:tab w:val="left" w:pos="200"/>
        </w:tabs>
        <w:ind w:firstLine="709"/>
        <w:jc w:val="both"/>
        <w:rPr>
          <w:sz w:val="28"/>
          <w:szCs w:val="28"/>
        </w:rPr>
      </w:pPr>
      <w:r w:rsidRPr="00717BA4">
        <w:rPr>
          <w:sz w:val="28"/>
          <w:szCs w:val="28"/>
        </w:rPr>
        <w:t xml:space="preserve">в) представляет отчет об исполнении Программы в Верховный Совет Приднестровской Молдавской Республики по итогам 6 (шести) месяцев и года в соответствии с пунктом 5 статьи 16-1 Закона Приднестровской Молдавской Республики от 24 февраля 1997 года № 35-З «О бюджетной системе </w:t>
      </w:r>
      <w:r w:rsidRPr="00717BA4">
        <w:rPr>
          <w:sz w:val="28"/>
          <w:szCs w:val="28"/>
        </w:rPr>
        <w:br/>
        <w:t>в Приднестровской Молдавской Республике» (СЗМР 97-2).</w:t>
      </w:r>
    </w:p>
    <w:p w:rsidR="005C1B8F" w:rsidRPr="00717BA4" w:rsidRDefault="005C1B8F" w:rsidP="00E77741">
      <w:pPr>
        <w:tabs>
          <w:tab w:val="left" w:pos="200"/>
        </w:tabs>
        <w:ind w:firstLine="709"/>
        <w:jc w:val="both"/>
        <w:rPr>
          <w:sz w:val="28"/>
          <w:szCs w:val="28"/>
        </w:rPr>
      </w:pPr>
      <w:r w:rsidRPr="00717BA4">
        <w:rPr>
          <w:sz w:val="28"/>
          <w:szCs w:val="28"/>
        </w:rPr>
        <w:t xml:space="preserve">По завершении срока реализации Программы Правительство Приднестровской Молдавской Республики до 15 марта 2024 года, в рамках годового отчета об исполнении бюджета, представляет в Верховный Совет Приднестровской Молдавской Республики отчет о выполнении Программы, </w:t>
      </w:r>
      <w:r w:rsidR="00C240A4" w:rsidRPr="00717BA4">
        <w:rPr>
          <w:sz w:val="28"/>
          <w:szCs w:val="28"/>
        </w:rPr>
        <w:t xml:space="preserve">об </w:t>
      </w:r>
      <w:r w:rsidRPr="00717BA4">
        <w:rPr>
          <w:sz w:val="28"/>
          <w:szCs w:val="28"/>
        </w:rPr>
        <w:t>эффективности использования финансовых средств за весь период ее реализации.</w:t>
      </w:r>
    </w:p>
    <w:p w:rsidR="00F30166" w:rsidRPr="00717BA4" w:rsidRDefault="00F30166" w:rsidP="00E77741">
      <w:pPr>
        <w:tabs>
          <w:tab w:val="left" w:pos="200"/>
        </w:tabs>
        <w:ind w:firstLine="709"/>
        <w:jc w:val="both"/>
        <w:rPr>
          <w:sz w:val="28"/>
          <w:szCs w:val="28"/>
        </w:rPr>
      </w:pPr>
    </w:p>
    <w:p w:rsidR="00C240A4" w:rsidRPr="00717BA4" w:rsidRDefault="00C240A4" w:rsidP="00E77741">
      <w:pPr>
        <w:tabs>
          <w:tab w:val="left" w:pos="200"/>
        </w:tabs>
        <w:ind w:firstLine="709"/>
        <w:jc w:val="both"/>
        <w:rPr>
          <w:sz w:val="28"/>
          <w:szCs w:val="28"/>
        </w:rPr>
      </w:pPr>
    </w:p>
    <w:p w:rsidR="00C240A4" w:rsidRPr="00717BA4" w:rsidRDefault="00C240A4" w:rsidP="00E77741">
      <w:pPr>
        <w:tabs>
          <w:tab w:val="left" w:pos="200"/>
        </w:tabs>
        <w:ind w:firstLine="709"/>
        <w:jc w:val="both"/>
        <w:rPr>
          <w:sz w:val="28"/>
          <w:szCs w:val="28"/>
        </w:rPr>
      </w:pPr>
    </w:p>
    <w:p w:rsidR="00C240A4" w:rsidRPr="00717BA4" w:rsidRDefault="00C240A4" w:rsidP="00E77741">
      <w:pPr>
        <w:tabs>
          <w:tab w:val="left" w:pos="200"/>
        </w:tabs>
        <w:ind w:firstLine="709"/>
        <w:jc w:val="both"/>
        <w:rPr>
          <w:sz w:val="28"/>
          <w:szCs w:val="28"/>
        </w:rPr>
      </w:pPr>
    </w:p>
    <w:p w:rsidR="00E77741" w:rsidRPr="00717BA4" w:rsidRDefault="00E77741" w:rsidP="00E77741">
      <w:pPr>
        <w:tabs>
          <w:tab w:val="left" w:pos="2410"/>
        </w:tabs>
        <w:jc w:val="center"/>
        <w:rPr>
          <w:sz w:val="28"/>
          <w:szCs w:val="28"/>
        </w:rPr>
      </w:pPr>
      <w:r w:rsidRPr="00717BA4">
        <w:rPr>
          <w:sz w:val="28"/>
          <w:szCs w:val="28"/>
        </w:rPr>
        <w:t xml:space="preserve">9. Критерии оценки эффективности реализации Программы, </w:t>
      </w:r>
    </w:p>
    <w:p w:rsidR="00E77741" w:rsidRPr="00717BA4" w:rsidRDefault="00E77741" w:rsidP="00E77741">
      <w:pPr>
        <w:tabs>
          <w:tab w:val="left" w:pos="2410"/>
        </w:tabs>
        <w:jc w:val="center"/>
        <w:rPr>
          <w:sz w:val="28"/>
          <w:szCs w:val="28"/>
        </w:rPr>
      </w:pPr>
      <w:r w:rsidRPr="00717BA4">
        <w:rPr>
          <w:sz w:val="28"/>
          <w:szCs w:val="28"/>
        </w:rPr>
        <w:t>разработанные с учетом индивидуальности и специфики Программы</w:t>
      </w:r>
    </w:p>
    <w:p w:rsidR="00E77741" w:rsidRPr="00717BA4" w:rsidRDefault="00E77741" w:rsidP="00E77741">
      <w:pPr>
        <w:tabs>
          <w:tab w:val="left" w:pos="2410"/>
        </w:tabs>
        <w:ind w:firstLine="709"/>
        <w:jc w:val="center"/>
        <w:rPr>
          <w:sz w:val="28"/>
          <w:szCs w:val="28"/>
        </w:rPr>
      </w:pPr>
    </w:p>
    <w:p w:rsidR="00E77741" w:rsidRPr="00717BA4" w:rsidRDefault="00E77741" w:rsidP="00E77741">
      <w:pPr>
        <w:tabs>
          <w:tab w:val="left" w:pos="200"/>
        </w:tabs>
        <w:ind w:firstLine="709"/>
        <w:jc w:val="both"/>
        <w:rPr>
          <w:sz w:val="28"/>
          <w:szCs w:val="28"/>
        </w:rPr>
      </w:pPr>
      <w:r w:rsidRPr="00717BA4">
        <w:rPr>
          <w:sz w:val="28"/>
          <w:szCs w:val="28"/>
        </w:rPr>
        <w:t>Введение в эксплуатацию архивохранилищ в городе Тираспол</w:t>
      </w:r>
      <w:r w:rsidR="00AF369F" w:rsidRPr="00717BA4">
        <w:rPr>
          <w:sz w:val="28"/>
          <w:szCs w:val="28"/>
        </w:rPr>
        <w:t>е</w:t>
      </w:r>
      <w:r w:rsidRPr="00717BA4">
        <w:rPr>
          <w:sz w:val="28"/>
          <w:szCs w:val="28"/>
        </w:rPr>
        <w:t xml:space="preserve"> будет способствовать решению проблемы нехватки архивной площади </w:t>
      </w:r>
      <w:r w:rsidR="00F30166" w:rsidRPr="00717BA4">
        <w:rPr>
          <w:sz w:val="28"/>
          <w:szCs w:val="28"/>
        </w:rPr>
        <w:t>путем</w:t>
      </w:r>
      <w:r w:rsidRPr="00717BA4">
        <w:rPr>
          <w:sz w:val="28"/>
          <w:szCs w:val="28"/>
        </w:rPr>
        <w:t xml:space="preserve"> ее </w:t>
      </w:r>
      <w:r w:rsidR="00F30166" w:rsidRPr="00717BA4">
        <w:rPr>
          <w:sz w:val="28"/>
          <w:szCs w:val="28"/>
        </w:rPr>
        <w:t xml:space="preserve">увеличения </w:t>
      </w:r>
      <w:r w:rsidRPr="00717BA4">
        <w:rPr>
          <w:sz w:val="28"/>
          <w:szCs w:val="28"/>
        </w:rPr>
        <w:t>в 2 (два) раза, что позволит принять на постоянное государственное хранение более 200</w:t>
      </w:r>
      <w:r w:rsidR="005E6F2D" w:rsidRPr="00717BA4">
        <w:rPr>
          <w:sz w:val="28"/>
          <w:szCs w:val="28"/>
        </w:rPr>
        <w:t> </w:t>
      </w:r>
      <w:r w:rsidRPr="00717BA4">
        <w:rPr>
          <w:sz w:val="28"/>
          <w:szCs w:val="28"/>
        </w:rPr>
        <w:t>000</w:t>
      </w:r>
      <w:r w:rsidR="005E6F2D" w:rsidRPr="00717BA4">
        <w:rPr>
          <w:sz w:val="28"/>
          <w:szCs w:val="28"/>
        </w:rPr>
        <w:t xml:space="preserve"> </w:t>
      </w:r>
      <w:r w:rsidRPr="00717BA4">
        <w:rPr>
          <w:sz w:val="28"/>
          <w:szCs w:val="28"/>
        </w:rPr>
        <w:t>(двухсот тысяч) единиц хранения документов организаций –</w:t>
      </w:r>
      <w:r w:rsidR="00302D96" w:rsidRPr="00717BA4">
        <w:rPr>
          <w:sz w:val="28"/>
          <w:szCs w:val="28"/>
        </w:rPr>
        <w:t xml:space="preserve"> </w:t>
      </w:r>
      <w:r w:rsidRPr="00717BA4">
        <w:rPr>
          <w:sz w:val="28"/>
          <w:szCs w:val="28"/>
        </w:rPr>
        <w:t>источников комплектования Архивного фонда Приднестровской Молдавской Республики</w:t>
      </w:r>
      <w:r w:rsidR="00F27B0E" w:rsidRPr="00717BA4">
        <w:rPr>
          <w:sz w:val="28"/>
          <w:szCs w:val="28"/>
        </w:rPr>
        <w:t xml:space="preserve"> и</w:t>
      </w:r>
      <w:r w:rsidRPr="00717BA4">
        <w:rPr>
          <w:sz w:val="28"/>
          <w:szCs w:val="28"/>
        </w:rPr>
        <w:t xml:space="preserve"> обеспечи</w:t>
      </w:r>
      <w:r w:rsidR="00F27B0E" w:rsidRPr="00717BA4">
        <w:rPr>
          <w:sz w:val="28"/>
          <w:szCs w:val="28"/>
        </w:rPr>
        <w:t>ть</w:t>
      </w:r>
      <w:r w:rsidRPr="00717BA4">
        <w:rPr>
          <w:sz w:val="28"/>
          <w:szCs w:val="28"/>
        </w:rPr>
        <w:t xml:space="preserve"> необходимый комплекс мер по сохранности документов.</w:t>
      </w:r>
    </w:p>
    <w:p w:rsidR="00E77741" w:rsidRPr="00717BA4" w:rsidRDefault="00E77741" w:rsidP="00E77741">
      <w:pPr>
        <w:tabs>
          <w:tab w:val="left" w:pos="200"/>
        </w:tabs>
        <w:ind w:firstLine="709"/>
        <w:jc w:val="both"/>
        <w:rPr>
          <w:sz w:val="28"/>
          <w:szCs w:val="28"/>
        </w:rPr>
      </w:pPr>
      <w:r w:rsidRPr="00717BA4">
        <w:rPr>
          <w:sz w:val="28"/>
          <w:szCs w:val="28"/>
        </w:rPr>
        <w:t>Обеспечение необходимым техническим оборудованием центральных государственных архивов Приднестровской Молдавской Республики, государственных архивов городов и районов позволит:</w:t>
      </w:r>
    </w:p>
    <w:p w:rsidR="00E77741" w:rsidRPr="00717BA4" w:rsidRDefault="00E77741" w:rsidP="00E77741">
      <w:pPr>
        <w:tabs>
          <w:tab w:val="left" w:pos="200"/>
        </w:tabs>
        <w:ind w:firstLine="709"/>
        <w:jc w:val="both"/>
        <w:rPr>
          <w:sz w:val="28"/>
          <w:szCs w:val="28"/>
        </w:rPr>
      </w:pPr>
      <w:r w:rsidRPr="00717BA4">
        <w:rPr>
          <w:sz w:val="28"/>
          <w:szCs w:val="28"/>
        </w:rPr>
        <w:t xml:space="preserve">а) продолжить создание электронного научно-справочного аппарата </w:t>
      </w:r>
      <w:r w:rsidRPr="00717BA4">
        <w:rPr>
          <w:sz w:val="28"/>
          <w:szCs w:val="28"/>
        </w:rPr>
        <w:br/>
        <w:t>к документам архивных фондов Приднестровской Молдавской Республики, что снизит затраты и сроки выполнения архивных работ в 2 (два) раза, в том числе сроки исполнения всех категорий запросов;</w:t>
      </w:r>
    </w:p>
    <w:p w:rsidR="00E77741" w:rsidRPr="00717BA4" w:rsidRDefault="00E77741" w:rsidP="00E77741">
      <w:pPr>
        <w:tabs>
          <w:tab w:val="left" w:pos="200"/>
        </w:tabs>
        <w:ind w:firstLine="709"/>
        <w:jc w:val="both"/>
        <w:rPr>
          <w:sz w:val="28"/>
          <w:szCs w:val="28"/>
        </w:rPr>
      </w:pPr>
      <w:r w:rsidRPr="00717BA4">
        <w:rPr>
          <w:sz w:val="28"/>
          <w:szCs w:val="28"/>
        </w:rPr>
        <w:t>б) организовать качественный прием, хранение и использование документов на всех видах носителей;</w:t>
      </w:r>
    </w:p>
    <w:p w:rsidR="00E77741" w:rsidRPr="00717BA4" w:rsidRDefault="00E77741" w:rsidP="00E77741">
      <w:pPr>
        <w:tabs>
          <w:tab w:val="left" w:pos="200"/>
        </w:tabs>
        <w:ind w:firstLine="709"/>
        <w:jc w:val="both"/>
        <w:rPr>
          <w:sz w:val="28"/>
          <w:szCs w:val="28"/>
        </w:rPr>
      </w:pPr>
      <w:r w:rsidRPr="00717BA4">
        <w:rPr>
          <w:sz w:val="28"/>
          <w:szCs w:val="28"/>
        </w:rPr>
        <w:t xml:space="preserve">в) обеспечить широкополосным доступом в </w:t>
      </w:r>
      <w:r w:rsidR="00A83A3D" w:rsidRPr="00717BA4">
        <w:rPr>
          <w:sz w:val="28"/>
          <w:szCs w:val="28"/>
        </w:rPr>
        <w:t xml:space="preserve">глобальную сеть </w:t>
      </w:r>
      <w:r w:rsidRPr="00717BA4">
        <w:rPr>
          <w:sz w:val="28"/>
          <w:szCs w:val="28"/>
        </w:rPr>
        <w:t>Интернет и серверами все государственные архивы Приднестровской Молдавской Республики для обеспечения документооборота по исполнению запросов граждан;</w:t>
      </w:r>
    </w:p>
    <w:p w:rsidR="00E77741" w:rsidRPr="00717BA4" w:rsidRDefault="00E77741" w:rsidP="00E77741">
      <w:pPr>
        <w:tabs>
          <w:tab w:val="left" w:pos="200"/>
        </w:tabs>
        <w:ind w:firstLine="709"/>
        <w:jc w:val="both"/>
        <w:rPr>
          <w:sz w:val="28"/>
          <w:szCs w:val="28"/>
        </w:rPr>
      </w:pPr>
      <w:r w:rsidRPr="00717BA4">
        <w:rPr>
          <w:sz w:val="28"/>
          <w:szCs w:val="28"/>
        </w:rPr>
        <w:t xml:space="preserve">г) совершенствовать систему электронного </w:t>
      </w:r>
      <w:proofErr w:type="spellStart"/>
      <w:r w:rsidRPr="00717BA4">
        <w:rPr>
          <w:sz w:val="28"/>
          <w:szCs w:val="28"/>
        </w:rPr>
        <w:t>межархивного</w:t>
      </w:r>
      <w:proofErr w:type="spellEnd"/>
      <w:r w:rsidRPr="00717BA4">
        <w:rPr>
          <w:sz w:val="28"/>
          <w:szCs w:val="28"/>
        </w:rPr>
        <w:t xml:space="preserve"> документооборота по приему и исполнению запросов граждан посредством государственной информационной системы «Портал государственных услуг» </w:t>
      </w:r>
      <w:r w:rsidRPr="00717BA4">
        <w:rPr>
          <w:sz w:val="28"/>
          <w:szCs w:val="28"/>
        </w:rPr>
        <w:br/>
        <w:t xml:space="preserve">и информирования граждан через </w:t>
      </w:r>
      <w:r w:rsidR="008025CE" w:rsidRPr="00717BA4">
        <w:rPr>
          <w:sz w:val="28"/>
          <w:szCs w:val="28"/>
        </w:rPr>
        <w:t xml:space="preserve">официальный </w:t>
      </w:r>
      <w:r w:rsidRPr="00717BA4">
        <w:rPr>
          <w:sz w:val="28"/>
          <w:szCs w:val="28"/>
        </w:rPr>
        <w:t>сайт Государственной службы управления документацией и архивами Приднестровской Молдавской Республики;</w:t>
      </w:r>
    </w:p>
    <w:p w:rsidR="00E77741" w:rsidRPr="00717BA4" w:rsidRDefault="00E77741" w:rsidP="00E77741">
      <w:pPr>
        <w:tabs>
          <w:tab w:val="left" w:pos="200"/>
        </w:tabs>
        <w:ind w:firstLine="709"/>
        <w:jc w:val="both"/>
        <w:rPr>
          <w:sz w:val="28"/>
          <w:szCs w:val="28"/>
        </w:rPr>
      </w:pPr>
      <w:r w:rsidRPr="00717BA4">
        <w:rPr>
          <w:sz w:val="28"/>
          <w:szCs w:val="28"/>
        </w:rPr>
        <w:t>д) продолжить создание страхового фонда и фонда пользования копий особо ценных документов Архивного фонда Приднестровской Молдавской Республики.</w:t>
      </w:r>
    </w:p>
    <w:p w:rsidR="00E77741" w:rsidRPr="00717BA4" w:rsidRDefault="00E77741" w:rsidP="00E77741">
      <w:pPr>
        <w:tabs>
          <w:tab w:val="left" w:pos="200"/>
        </w:tabs>
        <w:ind w:firstLine="709"/>
        <w:jc w:val="both"/>
        <w:rPr>
          <w:sz w:val="28"/>
          <w:szCs w:val="28"/>
        </w:rPr>
      </w:pPr>
      <w:r w:rsidRPr="00717BA4">
        <w:rPr>
          <w:sz w:val="28"/>
          <w:szCs w:val="28"/>
        </w:rPr>
        <w:t>Проведение ремонтных работ, замена инженерных систем, модернизация материально-технической базы, установление в зданиях государственных архивов общей и противопожарной систем сигнализации позволят укрепить безопасность государственных архивов и Архивного фонда Приднестровской Молдавской Республики, создать систему гарантированной сохранности архивных фондов Приднестровской Молдавской Республики.</w:t>
      </w:r>
    </w:p>
    <w:p w:rsidR="00B066E6" w:rsidRPr="00717BA4" w:rsidRDefault="00B066E6" w:rsidP="00EE1661">
      <w:pPr>
        <w:ind w:firstLine="709"/>
        <w:jc w:val="both"/>
        <w:rPr>
          <w:sz w:val="28"/>
          <w:szCs w:val="28"/>
        </w:rPr>
      </w:pPr>
      <w:r w:rsidRPr="00717BA4">
        <w:rPr>
          <w:sz w:val="28"/>
          <w:szCs w:val="28"/>
        </w:rPr>
        <w:t xml:space="preserve">Критериями оценки эффективности реализации </w:t>
      </w:r>
      <w:r w:rsidR="00A83A3D" w:rsidRPr="00717BA4">
        <w:rPr>
          <w:sz w:val="28"/>
          <w:szCs w:val="28"/>
        </w:rPr>
        <w:t>П</w:t>
      </w:r>
      <w:r w:rsidRPr="00717BA4">
        <w:rPr>
          <w:sz w:val="28"/>
          <w:szCs w:val="28"/>
        </w:rPr>
        <w:t>рограммы являются:</w:t>
      </w:r>
    </w:p>
    <w:p w:rsidR="00B066E6" w:rsidRPr="00717BA4" w:rsidRDefault="005E6F2D" w:rsidP="00EE1661">
      <w:pPr>
        <w:ind w:firstLine="709"/>
        <w:jc w:val="both"/>
        <w:rPr>
          <w:sz w:val="28"/>
          <w:szCs w:val="28"/>
        </w:rPr>
      </w:pPr>
      <w:r w:rsidRPr="00717BA4">
        <w:rPr>
          <w:sz w:val="28"/>
          <w:szCs w:val="28"/>
        </w:rPr>
        <w:t>а)</w:t>
      </w:r>
      <w:r w:rsidR="00B066E6" w:rsidRPr="00717BA4">
        <w:rPr>
          <w:sz w:val="28"/>
          <w:szCs w:val="28"/>
        </w:rPr>
        <w:t xml:space="preserve"> </w:t>
      </w:r>
      <w:r w:rsidRPr="00717BA4">
        <w:rPr>
          <w:sz w:val="28"/>
          <w:szCs w:val="28"/>
        </w:rPr>
        <w:t>г</w:t>
      </w:r>
      <w:r w:rsidR="00B066E6" w:rsidRPr="00717BA4">
        <w:rPr>
          <w:sz w:val="28"/>
          <w:szCs w:val="28"/>
        </w:rPr>
        <w:t>арантируемая государством сохранность историко-культурного наследия Приднестровья и незыблемость сохранения документов Архивного фонда Придне</w:t>
      </w:r>
      <w:r w:rsidR="00C94A2E" w:rsidRPr="00717BA4">
        <w:rPr>
          <w:sz w:val="28"/>
          <w:szCs w:val="28"/>
        </w:rPr>
        <w:t>стровской Молдавской Республики;</w:t>
      </w:r>
    </w:p>
    <w:p w:rsidR="00B066E6" w:rsidRPr="00717BA4" w:rsidRDefault="005E6F2D" w:rsidP="00EE1661">
      <w:pPr>
        <w:ind w:firstLine="709"/>
        <w:jc w:val="both"/>
        <w:rPr>
          <w:sz w:val="28"/>
          <w:szCs w:val="28"/>
        </w:rPr>
      </w:pPr>
      <w:r w:rsidRPr="00717BA4">
        <w:rPr>
          <w:sz w:val="28"/>
          <w:szCs w:val="28"/>
        </w:rPr>
        <w:t>б)</w:t>
      </w:r>
      <w:r w:rsidR="00B066E6" w:rsidRPr="00717BA4">
        <w:rPr>
          <w:sz w:val="28"/>
          <w:szCs w:val="28"/>
        </w:rPr>
        <w:t xml:space="preserve"> </w:t>
      </w:r>
      <w:r w:rsidRPr="00717BA4">
        <w:rPr>
          <w:sz w:val="28"/>
          <w:szCs w:val="28"/>
        </w:rPr>
        <w:t>с</w:t>
      </w:r>
      <w:r w:rsidR="00B066E6" w:rsidRPr="00717BA4">
        <w:rPr>
          <w:sz w:val="28"/>
          <w:szCs w:val="28"/>
        </w:rPr>
        <w:t>оздание системы безопасности Архивного фонда Придне</w:t>
      </w:r>
      <w:r w:rsidR="00C94A2E" w:rsidRPr="00717BA4">
        <w:rPr>
          <w:sz w:val="28"/>
          <w:szCs w:val="28"/>
        </w:rPr>
        <w:t>стровской Молдавской Республики;</w:t>
      </w:r>
    </w:p>
    <w:p w:rsidR="00B066E6" w:rsidRPr="00717BA4" w:rsidRDefault="005E6F2D" w:rsidP="00EE1661">
      <w:pPr>
        <w:ind w:firstLine="709"/>
        <w:jc w:val="both"/>
        <w:rPr>
          <w:sz w:val="28"/>
          <w:szCs w:val="28"/>
        </w:rPr>
      </w:pPr>
      <w:r w:rsidRPr="00717BA4">
        <w:rPr>
          <w:sz w:val="28"/>
          <w:szCs w:val="28"/>
        </w:rPr>
        <w:t>в)</w:t>
      </w:r>
      <w:r w:rsidR="00B066E6" w:rsidRPr="00717BA4">
        <w:rPr>
          <w:sz w:val="28"/>
          <w:szCs w:val="28"/>
        </w:rPr>
        <w:t xml:space="preserve"> </w:t>
      </w:r>
      <w:r w:rsidRPr="00717BA4">
        <w:rPr>
          <w:sz w:val="28"/>
          <w:szCs w:val="28"/>
        </w:rPr>
        <w:t>о</w:t>
      </w:r>
      <w:r w:rsidR="00B066E6" w:rsidRPr="00717BA4">
        <w:rPr>
          <w:sz w:val="28"/>
          <w:szCs w:val="28"/>
        </w:rPr>
        <w:t>беспечение прав гражда</w:t>
      </w:r>
      <w:r w:rsidR="00C94A2E" w:rsidRPr="00717BA4">
        <w:rPr>
          <w:sz w:val="28"/>
          <w:szCs w:val="28"/>
        </w:rPr>
        <w:t>н на ретроспективную информацию;</w:t>
      </w:r>
    </w:p>
    <w:p w:rsidR="00B066E6" w:rsidRPr="00717BA4" w:rsidRDefault="005E6F2D" w:rsidP="00EE1661">
      <w:pPr>
        <w:ind w:firstLine="709"/>
        <w:jc w:val="both"/>
        <w:rPr>
          <w:sz w:val="28"/>
          <w:szCs w:val="28"/>
        </w:rPr>
      </w:pPr>
      <w:r w:rsidRPr="00717BA4">
        <w:rPr>
          <w:sz w:val="28"/>
          <w:szCs w:val="28"/>
        </w:rPr>
        <w:t>г)</w:t>
      </w:r>
      <w:r w:rsidR="00B066E6" w:rsidRPr="00717BA4">
        <w:rPr>
          <w:sz w:val="28"/>
          <w:szCs w:val="28"/>
        </w:rPr>
        <w:t xml:space="preserve"> </w:t>
      </w:r>
      <w:r w:rsidRPr="00717BA4">
        <w:rPr>
          <w:sz w:val="28"/>
          <w:szCs w:val="28"/>
        </w:rPr>
        <w:t>к</w:t>
      </w:r>
      <w:r w:rsidR="00B066E6" w:rsidRPr="00717BA4">
        <w:rPr>
          <w:sz w:val="28"/>
          <w:szCs w:val="28"/>
        </w:rPr>
        <w:t>оличес</w:t>
      </w:r>
      <w:r w:rsidR="00C94A2E" w:rsidRPr="00717BA4">
        <w:rPr>
          <w:sz w:val="28"/>
          <w:szCs w:val="28"/>
        </w:rPr>
        <w:t>тво введенных архивных площадей;</w:t>
      </w:r>
    </w:p>
    <w:p w:rsidR="00B066E6" w:rsidRPr="00717BA4" w:rsidRDefault="005E6F2D" w:rsidP="00EE1661">
      <w:pPr>
        <w:ind w:firstLine="709"/>
        <w:jc w:val="both"/>
        <w:rPr>
          <w:sz w:val="28"/>
          <w:szCs w:val="28"/>
        </w:rPr>
      </w:pPr>
      <w:r w:rsidRPr="00717BA4">
        <w:rPr>
          <w:sz w:val="28"/>
          <w:szCs w:val="28"/>
        </w:rPr>
        <w:t>д)</w:t>
      </w:r>
      <w:r w:rsidR="00B066E6" w:rsidRPr="00717BA4">
        <w:rPr>
          <w:sz w:val="28"/>
          <w:szCs w:val="28"/>
        </w:rPr>
        <w:t xml:space="preserve"> </w:t>
      </w:r>
      <w:r w:rsidRPr="00717BA4">
        <w:rPr>
          <w:sz w:val="28"/>
          <w:szCs w:val="28"/>
        </w:rPr>
        <w:t>о</w:t>
      </w:r>
      <w:r w:rsidR="00B066E6" w:rsidRPr="00717BA4">
        <w:rPr>
          <w:sz w:val="28"/>
          <w:szCs w:val="28"/>
        </w:rPr>
        <w:t>беспечение сохранности и использования аудиовизуальных и электронных документов на цифровых носителях, создание страхового фонда и фонда пользования особо ценных докуме</w:t>
      </w:r>
      <w:r w:rsidR="00F23E92" w:rsidRPr="00717BA4">
        <w:rPr>
          <w:sz w:val="28"/>
          <w:szCs w:val="28"/>
        </w:rPr>
        <w:t>нтов Архивного фонда республики;</w:t>
      </w:r>
    </w:p>
    <w:p w:rsidR="00B066E6" w:rsidRPr="00717BA4" w:rsidRDefault="003B2F4C" w:rsidP="00EE1661">
      <w:pPr>
        <w:ind w:firstLine="709"/>
        <w:jc w:val="both"/>
        <w:rPr>
          <w:sz w:val="28"/>
          <w:szCs w:val="28"/>
        </w:rPr>
      </w:pPr>
      <w:r w:rsidRPr="00717BA4">
        <w:rPr>
          <w:sz w:val="28"/>
          <w:szCs w:val="28"/>
        </w:rPr>
        <w:t>е)</w:t>
      </w:r>
      <w:r w:rsidR="00B066E6" w:rsidRPr="00717BA4">
        <w:rPr>
          <w:sz w:val="28"/>
          <w:szCs w:val="28"/>
        </w:rPr>
        <w:t xml:space="preserve"> </w:t>
      </w:r>
      <w:r w:rsidRPr="00717BA4">
        <w:rPr>
          <w:sz w:val="28"/>
          <w:szCs w:val="28"/>
        </w:rPr>
        <w:t>с</w:t>
      </w:r>
      <w:r w:rsidR="00B066E6" w:rsidRPr="00717BA4">
        <w:rPr>
          <w:sz w:val="28"/>
          <w:szCs w:val="28"/>
        </w:rPr>
        <w:t>оздание электронной информационно-поисковой и справочной системы по комплексам документов Архивного фонда Приднестр</w:t>
      </w:r>
      <w:r w:rsidR="00C94A2E" w:rsidRPr="00717BA4">
        <w:rPr>
          <w:sz w:val="28"/>
          <w:szCs w:val="28"/>
        </w:rPr>
        <w:t>овской Молдавской Республики;</w:t>
      </w:r>
    </w:p>
    <w:p w:rsidR="00B066E6" w:rsidRPr="00717BA4" w:rsidRDefault="003B2F4C" w:rsidP="00EE1661">
      <w:pPr>
        <w:ind w:firstLine="709"/>
        <w:jc w:val="both"/>
        <w:rPr>
          <w:sz w:val="28"/>
          <w:szCs w:val="28"/>
        </w:rPr>
      </w:pPr>
      <w:r w:rsidRPr="00717BA4">
        <w:rPr>
          <w:sz w:val="28"/>
          <w:szCs w:val="28"/>
        </w:rPr>
        <w:t>ж)</w:t>
      </w:r>
      <w:r w:rsidR="00B066E6" w:rsidRPr="00717BA4">
        <w:rPr>
          <w:sz w:val="28"/>
          <w:szCs w:val="28"/>
        </w:rPr>
        <w:t xml:space="preserve"> </w:t>
      </w:r>
      <w:r w:rsidRPr="00717BA4">
        <w:rPr>
          <w:sz w:val="28"/>
          <w:szCs w:val="28"/>
        </w:rPr>
        <w:t>с</w:t>
      </w:r>
      <w:r w:rsidR="00B066E6" w:rsidRPr="00717BA4">
        <w:rPr>
          <w:sz w:val="28"/>
          <w:szCs w:val="28"/>
        </w:rPr>
        <w:t xml:space="preserve">овершенствование системы электронного документооборота </w:t>
      </w:r>
      <w:r w:rsidR="00C94A2E" w:rsidRPr="00717BA4">
        <w:rPr>
          <w:sz w:val="28"/>
          <w:szCs w:val="28"/>
        </w:rPr>
        <w:t>по приему и исполнению запросов;</w:t>
      </w:r>
    </w:p>
    <w:p w:rsidR="00B066E6" w:rsidRPr="00717BA4" w:rsidRDefault="003B2F4C" w:rsidP="00EE1661">
      <w:pPr>
        <w:tabs>
          <w:tab w:val="left" w:pos="200"/>
        </w:tabs>
        <w:ind w:firstLine="709"/>
        <w:jc w:val="both"/>
        <w:rPr>
          <w:sz w:val="28"/>
          <w:szCs w:val="28"/>
        </w:rPr>
      </w:pPr>
      <w:r w:rsidRPr="00717BA4">
        <w:rPr>
          <w:sz w:val="28"/>
          <w:szCs w:val="28"/>
        </w:rPr>
        <w:t>з)</w:t>
      </w:r>
      <w:r w:rsidR="00B066E6" w:rsidRPr="00717BA4">
        <w:rPr>
          <w:sz w:val="28"/>
          <w:szCs w:val="28"/>
        </w:rPr>
        <w:t xml:space="preserve"> </w:t>
      </w:r>
      <w:r w:rsidRPr="00717BA4">
        <w:rPr>
          <w:sz w:val="28"/>
          <w:szCs w:val="28"/>
        </w:rPr>
        <w:t>у</w:t>
      </w:r>
      <w:r w:rsidR="00B066E6" w:rsidRPr="00717BA4">
        <w:rPr>
          <w:sz w:val="28"/>
          <w:szCs w:val="28"/>
        </w:rPr>
        <w:t>крепление материально-технической базы органов системы архивной отрасли и внедрение современных технологий хранения архивных документов.</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77741" w:rsidRPr="00717BA4" w:rsidSect="00C40A75">
          <w:headerReference w:type="default" r:id="rId7"/>
          <w:pgSz w:w="11906" w:h="16838"/>
          <w:pgMar w:top="1134" w:right="851" w:bottom="1134" w:left="1701" w:header="709" w:footer="709" w:gutter="0"/>
          <w:cols w:space="720"/>
          <w:titlePg/>
          <w:docGrid w:linePitch="326"/>
        </w:sectPr>
      </w:pPr>
    </w:p>
    <w:p w:rsidR="00E77741" w:rsidRPr="00717BA4" w:rsidRDefault="00E77741" w:rsidP="00E77741">
      <w:pPr>
        <w:tabs>
          <w:tab w:val="left" w:pos="4820"/>
        </w:tabs>
        <w:ind w:left="10348"/>
        <w:rPr>
          <w:sz w:val="28"/>
          <w:szCs w:val="28"/>
        </w:rPr>
      </w:pPr>
      <w:r w:rsidRPr="00717BA4">
        <w:rPr>
          <w:sz w:val="28"/>
          <w:szCs w:val="28"/>
        </w:rPr>
        <w:t xml:space="preserve">Приложение </w:t>
      </w:r>
    </w:p>
    <w:p w:rsidR="00E77741" w:rsidRPr="00717BA4" w:rsidRDefault="00E77741" w:rsidP="00E77741">
      <w:pPr>
        <w:tabs>
          <w:tab w:val="left" w:pos="4820"/>
        </w:tabs>
        <w:ind w:left="10348"/>
        <w:rPr>
          <w:sz w:val="28"/>
          <w:szCs w:val="28"/>
        </w:rPr>
      </w:pPr>
      <w:r w:rsidRPr="00717BA4">
        <w:rPr>
          <w:sz w:val="28"/>
          <w:szCs w:val="28"/>
        </w:rPr>
        <w:t>к Государственной программе</w:t>
      </w:r>
    </w:p>
    <w:p w:rsidR="00E77741" w:rsidRPr="00717BA4" w:rsidRDefault="00E77741" w:rsidP="00E77741">
      <w:pPr>
        <w:tabs>
          <w:tab w:val="left" w:pos="1650"/>
        </w:tabs>
        <w:ind w:left="10348"/>
        <w:rPr>
          <w:sz w:val="28"/>
          <w:szCs w:val="28"/>
        </w:rPr>
      </w:pPr>
      <w:r w:rsidRPr="00717BA4">
        <w:rPr>
          <w:sz w:val="28"/>
          <w:szCs w:val="28"/>
        </w:rPr>
        <w:t xml:space="preserve">развития архивной отрасли </w:t>
      </w:r>
    </w:p>
    <w:p w:rsidR="00E77741" w:rsidRPr="00717BA4" w:rsidRDefault="00E77741" w:rsidP="00E77741">
      <w:pPr>
        <w:tabs>
          <w:tab w:val="left" w:pos="4820"/>
        </w:tabs>
        <w:ind w:left="10348"/>
        <w:rPr>
          <w:sz w:val="28"/>
          <w:szCs w:val="28"/>
        </w:rPr>
      </w:pPr>
      <w:r w:rsidRPr="00717BA4">
        <w:rPr>
          <w:sz w:val="28"/>
          <w:szCs w:val="28"/>
        </w:rPr>
        <w:t>Приднестровской Молдавской</w:t>
      </w:r>
    </w:p>
    <w:p w:rsidR="00E77741" w:rsidRPr="00717BA4" w:rsidRDefault="00E77741" w:rsidP="00E77741">
      <w:pPr>
        <w:tabs>
          <w:tab w:val="left" w:pos="1650"/>
        </w:tabs>
        <w:ind w:left="10348"/>
        <w:rPr>
          <w:sz w:val="28"/>
          <w:szCs w:val="28"/>
        </w:rPr>
      </w:pPr>
      <w:r w:rsidRPr="00717BA4">
        <w:rPr>
          <w:sz w:val="28"/>
          <w:szCs w:val="28"/>
        </w:rPr>
        <w:t xml:space="preserve">Республики на </w:t>
      </w:r>
      <w:r w:rsidR="006D31C8" w:rsidRPr="00717BA4">
        <w:rPr>
          <w:sz w:val="28"/>
          <w:szCs w:val="28"/>
        </w:rPr>
        <w:t>2021–2023</w:t>
      </w:r>
      <w:r w:rsidRPr="00717BA4">
        <w:rPr>
          <w:sz w:val="28"/>
          <w:szCs w:val="28"/>
        </w:rPr>
        <w:t xml:space="preserve"> годы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 xml:space="preserve">Перечень мероприятий по модернизации государственных архивов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 xml:space="preserve">и межведомственных архивов по личному составу городов и районов </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BA4">
        <w:rPr>
          <w:sz w:val="28"/>
          <w:szCs w:val="28"/>
        </w:rPr>
        <w:t xml:space="preserve">Приднестровской Молдавской Республики на </w:t>
      </w:r>
      <w:r w:rsidR="006D31C8" w:rsidRPr="00717BA4">
        <w:rPr>
          <w:sz w:val="28"/>
          <w:szCs w:val="28"/>
        </w:rPr>
        <w:t>2021–2023</w:t>
      </w:r>
      <w:r w:rsidRPr="00717BA4">
        <w:rPr>
          <w:sz w:val="28"/>
          <w:szCs w:val="28"/>
        </w:rPr>
        <w:t xml:space="preserve"> годы</w:t>
      </w:r>
    </w:p>
    <w:p w:rsidR="00E77741" w:rsidRPr="00717BA4" w:rsidRDefault="00E77741" w:rsidP="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4429"/>
        <w:gridCol w:w="1701"/>
        <w:gridCol w:w="1704"/>
        <w:gridCol w:w="1699"/>
        <w:gridCol w:w="1601"/>
        <w:gridCol w:w="1563"/>
        <w:gridCol w:w="39"/>
        <w:gridCol w:w="1760"/>
      </w:tblGrid>
      <w:tr w:rsidR="00717BA4" w:rsidRPr="00717BA4" w:rsidTr="00FB7246">
        <w:trPr>
          <w:trHeight w:val="1459"/>
        </w:trPr>
        <w:tc>
          <w:tcPr>
            <w:tcW w:w="808" w:type="dxa"/>
            <w:tcBorders>
              <w:top w:val="single" w:sz="4" w:space="0" w:color="auto"/>
              <w:left w:val="single" w:sz="4" w:space="0" w:color="auto"/>
              <w:bottom w:val="single" w:sz="4" w:space="0" w:color="auto"/>
              <w:right w:val="single" w:sz="4" w:space="0" w:color="auto"/>
            </w:tcBorders>
            <w:vAlign w:val="center"/>
            <w:hideMark/>
          </w:tcPr>
          <w:p w:rsidR="00E77741" w:rsidRPr="00717BA4" w:rsidRDefault="00E77741" w:rsidP="00FB7246">
            <w:pPr>
              <w:jc w:val="center"/>
              <w:rPr>
                <w:rFonts w:eastAsia="Calibri"/>
                <w:sz w:val="28"/>
                <w:szCs w:val="28"/>
                <w:lang w:eastAsia="en-US"/>
              </w:rPr>
            </w:pPr>
            <w:r w:rsidRPr="00717BA4">
              <w:rPr>
                <w:sz w:val="28"/>
                <w:szCs w:val="28"/>
                <w:lang w:eastAsia="en-US"/>
              </w:rPr>
              <w:t>№ п/п</w:t>
            </w:r>
          </w:p>
        </w:tc>
        <w:tc>
          <w:tcPr>
            <w:tcW w:w="4429" w:type="dxa"/>
            <w:tcBorders>
              <w:top w:val="single" w:sz="4" w:space="0" w:color="auto"/>
              <w:left w:val="single" w:sz="4" w:space="0" w:color="auto"/>
              <w:bottom w:val="single" w:sz="4" w:space="0" w:color="auto"/>
              <w:right w:val="single" w:sz="4" w:space="0" w:color="auto"/>
            </w:tcBorders>
            <w:vAlign w:val="center"/>
            <w:hideMark/>
          </w:tcPr>
          <w:p w:rsidR="00E77741" w:rsidRPr="00717BA4" w:rsidRDefault="00E77741" w:rsidP="00FB7246">
            <w:pPr>
              <w:jc w:val="center"/>
              <w:rPr>
                <w:rFonts w:eastAsia="Calibri"/>
                <w:sz w:val="28"/>
                <w:szCs w:val="28"/>
                <w:lang w:eastAsia="en-US"/>
              </w:rPr>
            </w:pPr>
            <w:r w:rsidRPr="00717BA4">
              <w:rPr>
                <w:sz w:val="28"/>
                <w:szCs w:val="28"/>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7741" w:rsidRPr="00717BA4" w:rsidRDefault="00E77741" w:rsidP="00FB7246">
            <w:pPr>
              <w:jc w:val="center"/>
              <w:rPr>
                <w:rFonts w:eastAsia="Calibri"/>
                <w:sz w:val="28"/>
                <w:szCs w:val="28"/>
                <w:lang w:eastAsia="en-US"/>
              </w:rPr>
            </w:pPr>
            <w:r w:rsidRPr="00717BA4">
              <w:rPr>
                <w:sz w:val="28"/>
                <w:szCs w:val="28"/>
                <w:lang w:eastAsia="en-US"/>
              </w:rPr>
              <w:t>Срок</w:t>
            </w:r>
          </w:p>
          <w:p w:rsidR="00E77741" w:rsidRPr="00717BA4" w:rsidRDefault="00E77741" w:rsidP="00FB7246">
            <w:pPr>
              <w:jc w:val="center"/>
              <w:rPr>
                <w:rFonts w:eastAsia="Calibri"/>
                <w:sz w:val="28"/>
                <w:szCs w:val="28"/>
                <w:lang w:eastAsia="en-US"/>
              </w:rPr>
            </w:pPr>
            <w:proofErr w:type="spellStart"/>
            <w:proofErr w:type="gramStart"/>
            <w:r w:rsidRPr="00717BA4">
              <w:rPr>
                <w:sz w:val="28"/>
                <w:szCs w:val="28"/>
                <w:lang w:eastAsia="en-US"/>
              </w:rPr>
              <w:t>исполне-ния</w:t>
            </w:r>
            <w:proofErr w:type="spellEnd"/>
            <w:proofErr w:type="gramEnd"/>
          </w:p>
        </w:tc>
        <w:tc>
          <w:tcPr>
            <w:tcW w:w="1704" w:type="dxa"/>
            <w:tcBorders>
              <w:top w:val="single" w:sz="4" w:space="0" w:color="auto"/>
              <w:left w:val="single" w:sz="4" w:space="0" w:color="auto"/>
              <w:bottom w:val="single" w:sz="4" w:space="0" w:color="auto"/>
              <w:right w:val="single" w:sz="4" w:space="0" w:color="auto"/>
            </w:tcBorders>
            <w:vAlign w:val="center"/>
            <w:hideMark/>
          </w:tcPr>
          <w:p w:rsidR="00E77741" w:rsidRPr="00717BA4" w:rsidRDefault="00E77741" w:rsidP="00FB7246">
            <w:pPr>
              <w:jc w:val="center"/>
              <w:rPr>
                <w:rFonts w:eastAsia="Calibri"/>
                <w:sz w:val="28"/>
                <w:szCs w:val="28"/>
                <w:lang w:eastAsia="en-US"/>
              </w:rPr>
            </w:pPr>
            <w:r w:rsidRPr="00717BA4">
              <w:rPr>
                <w:sz w:val="28"/>
                <w:szCs w:val="28"/>
                <w:lang w:eastAsia="en-US"/>
              </w:rPr>
              <w:t>Количество,</w:t>
            </w:r>
          </w:p>
          <w:p w:rsidR="00E77741" w:rsidRPr="00717BA4" w:rsidRDefault="00E77741" w:rsidP="00FB7246">
            <w:pPr>
              <w:jc w:val="center"/>
              <w:rPr>
                <w:sz w:val="28"/>
                <w:szCs w:val="28"/>
                <w:lang w:eastAsia="en-US"/>
              </w:rPr>
            </w:pPr>
            <w:r w:rsidRPr="00717BA4">
              <w:rPr>
                <w:sz w:val="28"/>
                <w:szCs w:val="28"/>
                <w:lang w:eastAsia="en-US"/>
              </w:rPr>
              <w:t>единица</w:t>
            </w:r>
          </w:p>
          <w:p w:rsidR="00E77741" w:rsidRPr="00717BA4" w:rsidRDefault="00E77741" w:rsidP="00FB7246">
            <w:pPr>
              <w:jc w:val="center"/>
              <w:rPr>
                <w:rFonts w:eastAsia="Calibri"/>
                <w:sz w:val="28"/>
                <w:szCs w:val="28"/>
                <w:lang w:eastAsia="en-US"/>
              </w:rPr>
            </w:pPr>
            <w:r w:rsidRPr="00717BA4">
              <w:rPr>
                <w:sz w:val="28"/>
                <w:szCs w:val="28"/>
                <w:lang w:eastAsia="en-US"/>
              </w:rPr>
              <w:t>измерения</w:t>
            </w:r>
          </w:p>
        </w:tc>
        <w:tc>
          <w:tcPr>
            <w:tcW w:w="4863" w:type="dxa"/>
            <w:gridSpan w:val="3"/>
            <w:tcBorders>
              <w:top w:val="single" w:sz="4" w:space="0" w:color="auto"/>
              <w:left w:val="single" w:sz="4" w:space="0" w:color="auto"/>
              <w:bottom w:val="single" w:sz="4" w:space="0" w:color="auto"/>
              <w:right w:val="single" w:sz="4" w:space="0" w:color="auto"/>
            </w:tcBorders>
            <w:vAlign w:val="center"/>
          </w:tcPr>
          <w:p w:rsidR="00E77741" w:rsidRPr="00717BA4" w:rsidRDefault="00E77741" w:rsidP="00FB7246">
            <w:pPr>
              <w:jc w:val="center"/>
              <w:rPr>
                <w:rFonts w:eastAsia="Calibri"/>
                <w:sz w:val="28"/>
                <w:szCs w:val="28"/>
                <w:lang w:eastAsia="en-US"/>
              </w:rPr>
            </w:pPr>
            <w:r w:rsidRPr="00717BA4">
              <w:rPr>
                <w:sz w:val="28"/>
                <w:szCs w:val="28"/>
                <w:lang w:eastAsia="en-US"/>
              </w:rPr>
              <w:t>Источник финансирования –</w:t>
            </w:r>
          </w:p>
          <w:p w:rsidR="00E77741" w:rsidRPr="00717BA4" w:rsidRDefault="00E77741" w:rsidP="00FB7246">
            <w:pPr>
              <w:jc w:val="center"/>
              <w:rPr>
                <w:sz w:val="28"/>
                <w:szCs w:val="28"/>
                <w:lang w:eastAsia="en-US"/>
              </w:rPr>
            </w:pPr>
            <w:r w:rsidRPr="00717BA4">
              <w:rPr>
                <w:sz w:val="28"/>
                <w:szCs w:val="28"/>
                <w:lang w:eastAsia="en-US"/>
              </w:rPr>
              <w:t>Фонд капитальных вложений,</w:t>
            </w:r>
          </w:p>
          <w:p w:rsidR="00E77741" w:rsidRPr="00717BA4" w:rsidRDefault="00E77741" w:rsidP="00FB7246">
            <w:pPr>
              <w:jc w:val="center"/>
              <w:rPr>
                <w:sz w:val="28"/>
                <w:szCs w:val="28"/>
                <w:lang w:eastAsia="en-US"/>
              </w:rPr>
            </w:pPr>
            <w:r w:rsidRPr="00717BA4">
              <w:rPr>
                <w:sz w:val="28"/>
                <w:szCs w:val="28"/>
                <w:lang w:eastAsia="en-US"/>
              </w:rPr>
              <w:t>всего (</w:t>
            </w:r>
            <w:r w:rsidR="008302AD" w:rsidRPr="00717BA4">
              <w:rPr>
                <w:sz w:val="28"/>
                <w:szCs w:val="28"/>
                <w:lang w:eastAsia="en-US"/>
              </w:rPr>
              <w:t>рубль ПМР</w:t>
            </w:r>
            <w:r w:rsidRPr="00717BA4">
              <w:rPr>
                <w:sz w:val="28"/>
                <w:szCs w:val="28"/>
                <w:lang w:eastAsia="en-US"/>
              </w:rPr>
              <w:t>)</w:t>
            </w:r>
          </w:p>
          <w:p w:rsidR="00E77741" w:rsidRPr="00717BA4" w:rsidRDefault="00E77741" w:rsidP="00FB724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E77741" w:rsidRPr="00717BA4" w:rsidRDefault="00782C23" w:rsidP="00FB7246">
            <w:pPr>
              <w:jc w:val="center"/>
              <w:rPr>
                <w:sz w:val="28"/>
                <w:szCs w:val="28"/>
                <w:lang w:eastAsia="en-US"/>
              </w:rPr>
            </w:pPr>
            <w:r w:rsidRPr="00717BA4">
              <w:rPr>
                <w:sz w:val="28"/>
                <w:szCs w:val="28"/>
                <w:lang w:eastAsia="en-US"/>
              </w:rPr>
              <w:t>Итого</w:t>
            </w:r>
          </w:p>
          <w:p w:rsidR="00782C23" w:rsidRPr="00717BA4" w:rsidRDefault="00782C23" w:rsidP="00FB7246">
            <w:pPr>
              <w:jc w:val="center"/>
              <w:rPr>
                <w:rFonts w:eastAsia="Calibri"/>
                <w:sz w:val="28"/>
                <w:szCs w:val="28"/>
                <w:lang w:eastAsia="en-US"/>
              </w:rPr>
            </w:pPr>
            <w:r w:rsidRPr="00717BA4">
              <w:rPr>
                <w:sz w:val="28"/>
                <w:szCs w:val="28"/>
                <w:lang w:eastAsia="en-US"/>
              </w:rPr>
              <w:t>(руб</w:t>
            </w:r>
            <w:r w:rsidR="008302AD" w:rsidRPr="00717BA4">
              <w:rPr>
                <w:sz w:val="28"/>
                <w:szCs w:val="28"/>
                <w:lang w:eastAsia="en-US"/>
              </w:rPr>
              <w:t>ль</w:t>
            </w:r>
            <w:r w:rsidRPr="00717BA4">
              <w:rPr>
                <w:sz w:val="28"/>
                <w:szCs w:val="28"/>
                <w:lang w:eastAsia="en-US"/>
              </w:rPr>
              <w:t xml:space="preserve"> ПМР)</w:t>
            </w:r>
          </w:p>
        </w:tc>
      </w:tr>
      <w:tr w:rsidR="00717BA4" w:rsidRPr="00717BA4" w:rsidTr="004343E6">
        <w:tc>
          <w:tcPr>
            <w:tcW w:w="808"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jc w:val="cente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jc w:val="cente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tcPr>
          <w:p w:rsidR="00E77741" w:rsidRPr="00717BA4" w:rsidRDefault="00E77741" w:rsidP="004E422E">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E77741" w:rsidRPr="00717BA4" w:rsidRDefault="00E77741" w:rsidP="006D31C8">
            <w:pPr>
              <w:jc w:val="center"/>
              <w:rPr>
                <w:rFonts w:eastAsia="Calibri"/>
                <w:sz w:val="28"/>
                <w:szCs w:val="28"/>
                <w:lang w:eastAsia="en-US"/>
              </w:rPr>
            </w:pPr>
            <w:r w:rsidRPr="00717BA4">
              <w:rPr>
                <w:sz w:val="28"/>
                <w:szCs w:val="28"/>
                <w:lang w:eastAsia="en-US"/>
              </w:rPr>
              <w:t>202</w:t>
            </w:r>
            <w:r w:rsidR="006D31C8" w:rsidRPr="00717BA4">
              <w:rPr>
                <w:sz w:val="28"/>
                <w:szCs w:val="28"/>
                <w:lang w:eastAsia="en-US"/>
              </w:rPr>
              <w:t>1</w:t>
            </w:r>
          </w:p>
        </w:tc>
        <w:tc>
          <w:tcPr>
            <w:tcW w:w="1601" w:type="dxa"/>
            <w:tcBorders>
              <w:top w:val="single" w:sz="4" w:space="0" w:color="auto"/>
              <w:left w:val="single" w:sz="4" w:space="0" w:color="auto"/>
              <w:bottom w:val="single" w:sz="4" w:space="0" w:color="auto"/>
              <w:right w:val="single" w:sz="4" w:space="0" w:color="auto"/>
            </w:tcBorders>
            <w:hideMark/>
          </w:tcPr>
          <w:p w:rsidR="00E77741" w:rsidRPr="00717BA4" w:rsidRDefault="00E77741" w:rsidP="006D31C8">
            <w:pPr>
              <w:jc w:val="center"/>
              <w:rPr>
                <w:rFonts w:eastAsia="Calibri"/>
                <w:sz w:val="28"/>
                <w:szCs w:val="28"/>
                <w:lang w:eastAsia="en-US"/>
              </w:rPr>
            </w:pPr>
            <w:r w:rsidRPr="00717BA4">
              <w:rPr>
                <w:sz w:val="28"/>
                <w:szCs w:val="28"/>
                <w:lang w:eastAsia="en-US"/>
              </w:rPr>
              <w:t>202</w:t>
            </w:r>
            <w:r w:rsidR="006D31C8" w:rsidRPr="00717BA4">
              <w:rPr>
                <w:sz w:val="28"/>
                <w:szCs w:val="28"/>
                <w:lang w:eastAsia="en-US"/>
              </w:rPr>
              <w:t>2</w:t>
            </w:r>
          </w:p>
        </w:tc>
        <w:tc>
          <w:tcPr>
            <w:tcW w:w="1563" w:type="dxa"/>
            <w:tcBorders>
              <w:top w:val="single" w:sz="4" w:space="0" w:color="auto"/>
              <w:left w:val="single" w:sz="4" w:space="0" w:color="auto"/>
              <w:bottom w:val="single" w:sz="4" w:space="0" w:color="auto"/>
              <w:right w:val="single" w:sz="4" w:space="0" w:color="auto"/>
            </w:tcBorders>
            <w:hideMark/>
          </w:tcPr>
          <w:p w:rsidR="00E77741" w:rsidRPr="00717BA4" w:rsidRDefault="00E77741" w:rsidP="006D31C8">
            <w:pPr>
              <w:jc w:val="center"/>
              <w:rPr>
                <w:rFonts w:eastAsia="Calibri"/>
                <w:sz w:val="28"/>
                <w:szCs w:val="28"/>
                <w:lang w:eastAsia="en-US"/>
              </w:rPr>
            </w:pPr>
            <w:r w:rsidRPr="00717BA4">
              <w:rPr>
                <w:sz w:val="28"/>
                <w:szCs w:val="28"/>
                <w:lang w:eastAsia="en-US"/>
              </w:rPr>
              <w:t>202</w:t>
            </w:r>
            <w:r w:rsidR="006D31C8" w:rsidRPr="00717BA4">
              <w:rPr>
                <w:sz w:val="28"/>
                <w:szCs w:val="28"/>
                <w:lang w:eastAsia="en-US"/>
              </w:rPr>
              <w:t>3</w:t>
            </w:r>
          </w:p>
        </w:tc>
        <w:tc>
          <w:tcPr>
            <w:tcW w:w="1799" w:type="dxa"/>
            <w:gridSpan w:val="2"/>
            <w:tcBorders>
              <w:top w:val="single" w:sz="4" w:space="0" w:color="auto"/>
              <w:left w:val="single" w:sz="4" w:space="0" w:color="auto"/>
              <w:bottom w:val="single" w:sz="4" w:space="0" w:color="auto"/>
              <w:right w:val="single" w:sz="4" w:space="0" w:color="auto"/>
            </w:tcBorders>
          </w:tcPr>
          <w:p w:rsidR="00E77741" w:rsidRPr="00717BA4" w:rsidRDefault="00E77741" w:rsidP="004E422E">
            <w:pPr>
              <w:jc w:val="center"/>
              <w:rPr>
                <w:rFonts w:eastAsia="Calibri"/>
                <w:sz w:val="28"/>
                <w:szCs w:val="28"/>
                <w:lang w:eastAsia="en-US"/>
              </w:rPr>
            </w:pPr>
          </w:p>
        </w:tc>
      </w:tr>
      <w:tr w:rsidR="00717BA4" w:rsidRPr="00717BA4" w:rsidTr="004343E6">
        <w:tc>
          <w:tcPr>
            <w:tcW w:w="808"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3</w:t>
            </w:r>
          </w:p>
        </w:tc>
        <w:tc>
          <w:tcPr>
            <w:tcW w:w="1704"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4</w:t>
            </w:r>
          </w:p>
        </w:tc>
        <w:tc>
          <w:tcPr>
            <w:tcW w:w="1699"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5</w:t>
            </w:r>
          </w:p>
        </w:tc>
        <w:tc>
          <w:tcPr>
            <w:tcW w:w="1601"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6</w:t>
            </w:r>
          </w:p>
        </w:tc>
        <w:tc>
          <w:tcPr>
            <w:tcW w:w="1563" w:type="dxa"/>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7</w:t>
            </w:r>
          </w:p>
        </w:tc>
        <w:tc>
          <w:tcPr>
            <w:tcW w:w="1799" w:type="dxa"/>
            <w:gridSpan w:val="2"/>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8</w:t>
            </w:r>
          </w:p>
        </w:tc>
      </w:tr>
      <w:tr w:rsidR="00717BA4" w:rsidRPr="00717BA4" w:rsidTr="004343E6">
        <w:tc>
          <w:tcPr>
            <w:tcW w:w="15304" w:type="dxa"/>
            <w:gridSpan w:val="9"/>
            <w:tcBorders>
              <w:top w:val="single" w:sz="4" w:space="0" w:color="auto"/>
              <w:left w:val="single" w:sz="4" w:space="0" w:color="auto"/>
              <w:bottom w:val="single" w:sz="4" w:space="0" w:color="auto"/>
              <w:right w:val="single" w:sz="4" w:space="0" w:color="auto"/>
            </w:tcBorders>
            <w:hideMark/>
          </w:tcPr>
          <w:p w:rsidR="00E77741" w:rsidRPr="00717BA4" w:rsidRDefault="00E77741" w:rsidP="004E422E">
            <w:pPr>
              <w:jc w:val="center"/>
              <w:rPr>
                <w:rFonts w:eastAsia="Calibri"/>
                <w:sz w:val="28"/>
                <w:szCs w:val="28"/>
                <w:lang w:eastAsia="en-US"/>
              </w:rPr>
            </w:pPr>
            <w:r w:rsidRPr="00717BA4">
              <w:rPr>
                <w:sz w:val="28"/>
                <w:szCs w:val="28"/>
                <w:lang w:eastAsia="en-US"/>
              </w:rPr>
              <w:t>Государственная служба управления документацией и архивами Приднестровской Молдавской Республики</w:t>
            </w:r>
          </w:p>
        </w:tc>
      </w:tr>
      <w:tr w:rsidR="00717BA4" w:rsidRPr="00717BA4" w:rsidTr="00CA38A0">
        <w:trPr>
          <w:trHeight w:val="180"/>
        </w:trPr>
        <w:tc>
          <w:tcPr>
            <w:tcW w:w="808" w:type="dxa"/>
            <w:vMerge w:val="restart"/>
            <w:tcBorders>
              <w:top w:val="single" w:sz="4" w:space="0" w:color="auto"/>
              <w:left w:val="single" w:sz="4" w:space="0" w:color="auto"/>
              <w:right w:val="single" w:sz="4" w:space="0" w:color="auto"/>
            </w:tcBorders>
            <w:hideMark/>
          </w:tcPr>
          <w:p w:rsidR="00204BDB" w:rsidRPr="00717BA4" w:rsidRDefault="00204BDB" w:rsidP="004E422E">
            <w:pPr>
              <w:jc w:val="center"/>
              <w:rPr>
                <w:rFonts w:eastAsia="Calibri"/>
                <w:strike/>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tcPr>
          <w:p w:rsidR="00204BDB" w:rsidRPr="00717BA4" w:rsidRDefault="00204BDB" w:rsidP="004E422E">
            <w:pPr>
              <w:rPr>
                <w:rFonts w:eastAsia="Calibri"/>
                <w:sz w:val="28"/>
                <w:szCs w:val="28"/>
                <w:lang w:eastAsia="en-US"/>
              </w:rPr>
            </w:pPr>
            <w:r w:rsidRPr="00717BA4">
              <w:rPr>
                <w:sz w:val="28"/>
                <w:szCs w:val="28"/>
                <w:lang w:eastAsia="en-US"/>
              </w:rPr>
              <w:t xml:space="preserve">Проведение капитального ремонта здания </w:t>
            </w:r>
          </w:p>
          <w:p w:rsidR="00204BDB" w:rsidRPr="00717BA4" w:rsidRDefault="00204BDB" w:rsidP="004E422E">
            <w:pPr>
              <w:rPr>
                <w:sz w:val="28"/>
                <w:szCs w:val="28"/>
                <w:lang w:eastAsia="en-US"/>
              </w:rPr>
            </w:pPr>
            <w:r w:rsidRPr="00717BA4">
              <w:rPr>
                <w:sz w:val="28"/>
                <w:szCs w:val="28"/>
                <w:lang w:eastAsia="en-US"/>
              </w:rPr>
              <w:t xml:space="preserve">Государственной службы управления документацией и архивами Приднестровской Молдавской Республики, расположенного </w:t>
            </w:r>
            <w:r w:rsidRPr="00717BA4">
              <w:rPr>
                <w:sz w:val="28"/>
                <w:szCs w:val="28"/>
                <w:lang w:eastAsia="en-US"/>
              </w:rPr>
              <w:br/>
              <w:t xml:space="preserve">по адресу: город Тирасполь, </w:t>
            </w:r>
          </w:p>
          <w:p w:rsidR="00204BDB" w:rsidRPr="00717BA4" w:rsidRDefault="00204BDB" w:rsidP="004E422E">
            <w:pPr>
              <w:rPr>
                <w:sz w:val="28"/>
                <w:szCs w:val="28"/>
                <w:lang w:eastAsia="en-US"/>
              </w:rPr>
            </w:pPr>
            <w:r w:rsidRPr="00717BA4">
              <w:rPr>
                <w:sz w:val="28"/>
                <w:szCs w:val="28"/>
                <w:lang w:eastAsia="en-US"/>
              </w:rPr>
              <w:t>улица Текстильщиков, 36, в том числе:</w:t>
            </w:r>
          </w:p>
          <w:p w:rsidR="00935ADF" w:rsidRPr="00717BA4" w:rsidRDefault="00935ADF" w:rsidP="004E422E">
            <w:pPr>
              <w:rPr>
                <w:sz w:val="28"/>
                <w:szCs w:val="28"/>
                <w:lang w:eastAsia="en-US"/>
              </w:rPr>
            </w:pPr>
          </w:p>
          <w:p w:rsidR="009C6492" w:rsidRPr="00717BA4" w:rsidRDefault="009C6492" w:rsidP="004E422E">
            <w:pPr>
              <w:rPr>
                <w:sz w:val="28"/>
                <w:szCs w:val="28"/>
                <w:lang w:eastAsia="en-US"/>
              </w:rPr>
            </w:pPr>
          </w:p>
          <w:p w:rsidR="00204BDB" w:rsidRPr="00717BA4" w:rsidRDefault="00204BDB" w:rsidP="004E422E">
            <w:pPr>
              <w:rPr>
                <w:rFonts w:eastAsia="Calibri"/>
                <w:sz w:val="28"/>
                <w:szCs w:val="28"/>
                <w:lang w:eastAsia="en-US"/>
              </w:rPr>
            </w:pPr>
            <w:r w:rsidRPr="00717BA4">
              <w:rPr>
                <w:sz w:val="28"/>
                <w:szCs w:val="28"/>
                <w:lang w:eastAsia="en-US"/>
              </w:rPr>
              <w:t xml:space="preserve">а) установка кровли </w:t>
            </w:r>
          </w:p>
        </w:tc>
        <w:tc>
          <w:tcPr>
            <w:tcW w:w="1701"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204BDB" w:rsidRPr="00717BA4" w:rsidRDefault="00204BDB" w:rsidP="00CA38A0">
            <w:pPr>
              <w:jc w:val="center"/>
              <w:rPr>
                <w:sz w:val="28"/>
                <w:szCs w:val="28"/>
                <w:lang w:eastAsia="en-US"/>
              </w:rPr>
            </w:pPr>
          </w:p>
          <w:p w:rsidR="00935ADF" w:rsidRPr="00717BA4" w:rsidRDefault="00935ADF" w:rsidP="00CA38A0">
            <w:pPr>
              <w:jc w:val="center"/>
              <w:rPr>
                <w:sz w:val="28"/>
                <w:szCs w:val="28"/>
                <w:lang w:eastAsia="en-US"/>
              </w:rPr>
            </w:pPr>
          </w:p>
          <w:p w:rsidR="00FF46F6" w:rsidRPr="00717BA4" w:rsidRDefault="00FF46F6" w:rsidP="00CA38A0">
            <w:pPr>
              <w:jc w:val="center"/>
              <w:rPr>
                <w:sz w:val="28"/>
                <w:szCs w:val="28"/>
                <w:lang w:eastAsia="en-US"/>
              </w:rPr>
            </w:pPr>
          </w:p>
          <w:p w:rsidR="00204BDB" w:rsidRPr="00717BA4" w:rsidRDefault="00003A17" w:rsidP="00CA38A0">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bCs/>
                <w:sz w:val="28"/>
                <w:szCs w:val="28"/>
                <w:lang w:eastAsia="en-US"/>
              </w:rPr>
            </w:pPr>
          </w:p>
          <w:p w:rsidR="00204BDB" w:rsidRPr="00717BA4" w:rsidRDefault="00204BDB" w:rsidP="000907C6">
            <w:pPr>
              <w:jc w:val="center"/>
              <w:rPr>
                <w:bCs/>
                <w:sz w:val="28"/>
                <w:szCs w:val="28"/>
                <w:lang w:eastAsia="en-US"/>
              </w:rPr>
            </w:pPr>
          </w:p>
          <w:p w:rsidR="00204BDB" w:rsidRPr="00717BA4" w:rsidRDefault="00204BDB" w:rsidP="000907C6">
            <w:pPr>
              <w:jc w:val="center"/>
              <w:rPr>
                <w:bCs/>
                <w:sz w:val="28"/>
                <w:szCs w:val="28"/>
                <w:lang w:eastAsia="en-US"/>
              </w:rPr>
            </w:pPr>
          </w:p>
          <w:p w:rsidR="00204BDB" w:rsidRPr="00717BA4" w:rsidRDefault="00204BDB" w:rsidP="000907C6">
            <w:pPr>
              <w:jc w:val="center"/>
              <w:rPr>
                <w:bCs/>
                <w:sz w:val="28"/>
                <w:szCs w:val="28"/>
                <w:lang w:eastAsia="en-US"/>
              </w:rPr>
            </w:pPr>
          </w:p>
          <w:p w:rsidR="00204BDB" w:rsidRPr="00717BA4" w:rsidRDefault="00204BDB" w:rsidP="000907C6">
            <w:pPr>
              <w:jc w:val="center"/>
              <w:rPr>
                <w:bCs/>
                <w:sz w:val="28"/>
                <w:szCs w:val="28"/>
                <w:lang w:eastAsia="en-US"/>
              </w:rPr>
            </w:pPr>
          </w:p>
          <w:p w:rsidR="00204BDB" w:rsidRPr="00717BA4" w:rsidRDefault="00204BDB" w:rsidP="000907C6">
            <w:pPr>
              <w:jc w:val="center"/>
              <w:rPr>
                <w:bCs/>
                <w:sz w:val="28"/>
                <w:szCs w:val="28"/>
                <w:lang w:eastAsia="en-US"/>
              </w:rPr>
            </w:pPr>
          </w:p>
          <w:p w:rsidR="00935ADF" w:rsidRPr="00717BA4" w:rsidRDefault="00935ADF" w:rsidP="000907C6">
            <w:pPr>
              <w:jc w:val="center"/>
              <w:rPr>
                <w:bCs/>
                <w:sz w:val="28"/>
                <w:szCs w:val="28"/>
                <w:lang w:eastAsia="en-US"/>
              </w:rPr>
            </w:pPr>
          </w:p>
          <w:p w:rsidR="00FF46F6" w:rsidRPr="00717BA4" w:rsidRDefault="00FF46F6" w:rsidP="000907C6">
            <w:pPr>
              <w:jc w:val="center"/>
              <w:rPr>
                <w:bCs/>
                <w:sz w:val="28"/>
                <w:szCs w:val="28"/>
                <w:lang w:eastAsia="en-US"/>
              </w:rPr>
            </w:pPr>
          </w:p>
          <w:p w:rsidR="00204BDB" w:rsidRPr="00717BA4" w:rsidRDefault="00204BDB" w:rsidP="000907C6">
            <w:pPr>
              <w:jc w:val="center"/>
              <w:rPr>
                <w:rFonts w:eastAsia="Calibri"/>
                <w:sz w:val="28"/>
                <w:szCs w:val="28"/>
                <w:lang w:eastAsia="en-US"/>
              </w:rPr>
            </w:pPr>
            <w:r w:rsidRPr="00717BA4">
              <w:rPr>
                <w:bCs/>
                <w:sz w:val="28"/>
                <w:szCs w:val="28"/>
                <w:lang w:eastAsia="en-US"/>
              </w:rPr>
              <w:t>552 377</w:t>
            </w:r>
            <w:r w:rsidRPr="00717BA4">
              <w:rPr>
                <w:sz w:val="28"/>
                <w:szCs w:val="28"/>
                <w:lang w:eastAsia="en-US"/>
              </w:rPr>
              <w:t>,00</w:t>
            </w:r>
          </w:p>
        </w:tc>
        <w:tc>
          <w:tcPr>
            <w:tcW w:w="1601"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sz w:val="28"/>
                <w:szCs w:val="28"/>
                <w:lang w:eastAsia="en-US"/>
              </w:rPr>
            </w:pPr>
          </w:p>
          <w:p w:rsidR="00204BDB" w:rsidRPr="00717BA4" w:rsidRDefault="00204BDB" w:rsidP="000907C6">
            <w:pPr>
              <w:jc w:val="center"/>
              <w:rPr>
                <w:rFonts w:eastAsia="Calibri"/>
                <w:bCs/>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4343E6" w:rsidRPr="00717BA4" w:rsidRDefault="004343E6" w:rsidP="000907C6">
            <w:pPr>
              <w:jc w:val="center"/>
              <w:rPr>
                <w:rFonts w:eastAsia="Calibri"/>
                <w:sz w:val="28"/>
                <w:szCs w:val="28"/>
                <w:lang w:eastAsia="en-US"/>
              </w:rPr>
            </w:pPr>
          </w:p>
          <w:p w:rsidR="000907C6" w:rsidRPr="00717BA4" w:rsidRDefault="000907C6" w:rsidP="000907C6">
            <w:pPr>
              <w:jc w:val="center"/>
              <w:rPr>
                <w:rFonts w:eastAsia="Calibri"/>
                <w:sz w:val="28"/>
                <w:szCs w:val="28"/>
                <w:lang w:eastAsia="en-US"/>
              </w:rPr>
            </w:pPr>
          </w:p>
          <w:p w:rsidR="000907C6" w:rsidRPr="00717BA4" w:rsidRDefault="000907C6" w:rsidP="000907C6">
            <w:pPr>
              <w:jc w:val="center"/>
              <w:rPr>
                <w:rFonts w:eastAsia="Calibri"/>
                <w:sz w:val="28"/>
                <w:szCs w:val="28"/>
                <w:lang w:eastAsia="en-US"/>
              </w:rPr>
            </w:pPr>
          </w:p>
          <w:p w:rsidR="000907C6" w:rsidRPr="00717BA4" w:rsidRDefault="000907C6" w:rsidP="000907C6">
            <w:pPr>
              <w:jc w:val="center"/>
              <w:rPr>
                <w:rFonts w:eastAsia="Calibri"/>
                <w:sz w:val="28"/>
                <w:szCs w:val="28"/>
                <w:lang w:eastAsia="en-US"/>
              </w:rPr>
            </w:pPr>
          </w:p>
          <w:p w:rsidR="000907C6" w:rsidRPr="00717BA4" w:rsidRDefault="000907C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p>
          <w:p w:rsidR="00935ADF" w:rsidRPr="00717BA4" w:rsidRDefault="00935ADF" w:rsidP="000907C6">
            <w:pPr>
              <w:jc w:val="center"/>
              <w:rPr>
                <w:rFonts w:eastAsia="Calibri"/>
                <w:sz w:val="28"/>
                <w:szCs w:val="28"/>
                <w:lang w:eastAsia="en-US"/>
              </w:rPr>
            </w:pPr>
          </w:p>
          <w:p w:rsidR="00FF46F6" w:rsidRPr="00717BA4" w:rsidRDefault="00FF46F6" w:rsidP="000907C6">
            <w:pPr>
              <w:jc w:val="center"/>
              <w:rPr>
                <w:rFonts w:eastAsia="Calibri"/>
                <w:sz w:val="28"/>
                <w:szCs w:val="28"/>
                <w:lang w:eastAsia="en-US"/>
              </w:rPr>
            </w:pPr>
          </w:p>
          <w:p w:rsidR="004343E6" w:rsidRPr="00717BA4" w:rsidRDefault="004343E6" w:rsidP="000907C6">
            <w:pPr>
              <w:jc w:val="center"/>
              <w:rPr>
                <w:rFonts w:eastAsia="Calibri"/>
                <w:sz w:val="28"/>
                <w:szCs w:val="28"/>
                <w:lang w:eastAsia="en-US"/>
              </w:rPr>
            </w:pPr>
            <w:r w:rsidRPr="00717BA4">
              <w:rPr>
                <w:rFonts w:eastAsia="Calibri"/>
                <w:sz w:val="28"/>
                <w:szCs w:val="28"/>
                <w:lang w:eastAsia="en-US"/>
              </w:rPr>
              <w:t>552 377,00</w:t>
            </w:r>
          </w:p>
        </w:tc>
      </w:tr>
      <w:tr w:rsidR="00717BA4" w:rsidRPr="00717BA4" w:rsidTr="000907C6">
        <w:trPr>
          <w:trHeight w:val="1155"/>
        </w:trPr>
        <w:tc>
          <w:tcPr>
            <w:tcW w:w="808" w:type="dxa"/>
            <w:vMerge/>
            <w:tcBorders>
              <w:left w:val="single" w:sz="4" w:space="0" w:color="auto"/>
              <w:right w:val="single" w:sz="4" w:space="0" w:color="auto"/>
            </w:tcBorders>
          </w:tcPr>
          <w:p w:rsidR="00204BDB" w:rsidRPr="00717BA4" w:rsidRDefault="00204BDB" w:rsidP="004E422E">
            <w:pPr>
              <w:jc w:val="center"/>
              <w:rPr>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204BDB" w:rsidRPr="00717BA4" w:rsidRDefault="00204BDB" w:rsidP="00F13DFB">
            <w:pPr>
              <w:rPr>
                <w:sz w:val="28"/>
                <w:szCs w:val="28"/>
                <w:lang w:eastAsia="en-US"/>
              </w:rPr>
            </w:pPr>
            <w:r w:rsidRPr="00717BA4">
              <w:rPr>
                <w:sz w:val="28"/>
                <w:szCs w:val="28"/>
                <w:lang w:eastAsia="en-US"/>
              </w:rPr>
              <w:t>б) внутренний</w:t>
            </w:r>
            <w:r w:rsidR="00F13DFB" w:rsidRPr="00717BA4">
              <w:rPr>
                <w:sz w:val="28"/>
                <w:szCs w:val="28"/>
                <w:lang w:eastAsia="en-US"/>
              </w:rPr>
              <w:t xml:space="preserve"> </w:t>
            </w:r>
            <w:r w:rsidRPr="00717BA4">
              <w:rPr>
                <w:sz w:val="28"/>
                <w:szCs w:val="28"/>
                <w:lang w:eastAsia="en-US"/>
              </w:rPr>
              <w:t>капитальный</w:t>
            </w:r>
            <w:r w:rsidR="00F13DFB" w:rsidRPr="00717BA4">
              <w:rPr>
                <w:sz w:val="28"/>
                <w:szCs w:val="28"/>
                <w:lang w:eastAsia="en-US"/>
              </w:rPr>
              <w:t xml:space="preserve"> </w:t>
            </w:r>
            <w:r w:rsidRPr="00717BA4">
              <w:rPr>
                <w:sz w:val="28"/>
                <w:szCs w:val="28"/>
                <w:lang w:eastAsia="en-US"/>
              </w:rPr>
              <w:t xml:space="preserve">ремонт </w:t>
            </w:r>
          </w:p>
        </w:tc>
        <w:tc>
          <w:tcPr>
            <w:tcW w:w="1701"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CA38A0">
            <w:pPr>
              <w:jc w:val="center"/>
              <w:rPr>
                <w:sz w:val="28"/>
                <w:szCs w:val="28"/>
                <w:lang w:eastAsia="en-US"/>
              </w:rPr>
            </w:pPr>
            <w:r w:rsidRPr="00717BA4">
              <w:rPr>
                <w:sz w:val="28"/>
                <w:szCs w:val="28"/>
                <w:lang w:val="en-US" w:eastAsia="en-US"/>
              </w:rPr>
              <w:t>2021</w:t>
            </w:r>
          </w:p>
        </w:tc>
        <w:tc>
          <w:tcPr>
            <w:tcW w:w="1704"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F13DFB">
            <w:pPr>
              <w:jc w:val="center"/>
              <w:rPr>
                <w:rFonts w:eastAsia="Calibri"/>
                <w:sz w:val="28"/>
                <w:szCs w:val="28"/>
                <w:lang w:eastAsia="en-US"/>
              </w:rPr>
            </w:pPr>
            <w:r w:rsidRPr="00717BA4">
              <w:rPr>
                <w:rFonts w:eastAsia="Calibri"/>
                <w:bCs/>
                <w:sz w:val="28"/>
                <w:szCs w:val="28"/>
                <w:lang w:eastAsia="en-US"/>
              </w:rPr>
              <w:t>1 924 387</w:t>
            </w:r>
            <w:r w:rsidRPr="00717BA4">
              <w:rPr>
                <w:sz w:val="28"/>
                <w:szCs w:val="28"/>
                <w:lang w:eastAsia="en-US"/>
              </w:rPr>
              <w:t>,00</w:t>
            </w:r>
          </w:p>
        </w:tc>
        <w:tc>
          <w:tcPr>
            <w:tcW w:w="1601" w:type="dxa"/>
            <w:tcBorders>
              <w:top w:val="single" w:sz="4" w:space="0" w:color="auto"/>
              <w:left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563" w:type="dxa"/>
            <w:tcBorders>
              <w:top w:val="single" w:sz="4" w:space="0" w:color="auto"/>
              <w:left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204BDB" w:rsidRPr="00717BA4" w:rsidRDefault="004343E6" w:rsidP="00F13DFB">
            <w:pPr>
              <w:jc w:val="center"/>
              <w:rPr>
                <w:rFonts w:eastAsia="Calibri"/>
                <w:sz w:val="28"/>
                <w:szCs w:val="28"/>
                <w:lang w:eastAsia="en-US"/>
              </w:rPr>
            </w:pPr>
            <w:r w:rsidRPr="00717BA4">
              <w:rPr>
                <w:rFonts w:eastAsia="Calibri"/>
                <w:bCs/>
                <w:sz w:val="28"/>
                <w:szCs w:val="28"/>
                <w:lang w:eastAsia="en-US"/>
              </w:rPr>
              <w:t>1 924 387</w:t>
            </w:r>
            <w:r w:rsidRPr="00717BA4">
              <w:rPr>
                <w:sz w:val="28"/>
                <w:szCs w:val="28"/>
                <w:lang w:eastAsia="en-US"/>
              </w:rPr>
              <w:t>,00</w:t>
            </w:r>
          </w:p>
        </w:tc>
      </w:tr>
      <w:tr w:rsidR="00717BA4" w:rsidRPr="00717BA4" w:rsidTr="00BC452A">
        <w:trPr>
          <w:trHeight w:val="570"/>
        </w:trPr>
        <w:tc>
          <w:tcPr>
            <w:tcW w:w="808" w:type="dxa"/>
            <w:vMerge/>
            <w:tcBorders>
              <w:left w:val="single" w:sz="4" w:space="0" w:color="auto"/>
              <w:right w:val="single" w:sz="4" w:space="0" w:color="auto"/>
            </w:tcBorders>
          </w:tcPr>
          <w:p w:rsidR="00204BDB" w:rsidRPr="00717BA4" w:rsidRDefault="00204BDB" w:rsidP="004E422E">
            <w:pPr>
              <w:jc w:val="center"/>
              <w:rPr>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204BDB" w:rsidRPr="00717BA4" w:rsidRDefault="00204BDB" w:rsidP="004E422E">
            <w:pPr>
              <w:rPr>
                <w:sz w:val="28"/>
                <w:szCs w:val="28"/>
                <w:lang w:eastAsia="en-US"/>
              </w:rPr>
            </w:pPr>
            <w:r w:rsidRPr="00717BA4">
              <w:rPr>
                <w:sz w:val="28"/>
                <w:szCs w:val="28"/>
                <w:lang w:eastAsia="en-US"/>
              </w:rPr>
              <w:t>в) проекты сетей</w:t>
            </w:r>
          </w:p>
        </w:tc>
        <w:tc>
          <w:tcPr>
            <w:tcW w:w="1701"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BC452A">
            <w:pPr>
              <w:jc w:val="center"/>
              <w:rPr>
                <w:sz w:val="28"/>
                <w:szCs w:val="28"/>
                <w:lang w:eastAsia="en-US"/>
              </w:rPr>
            </w:pPr>
            <w:r w:rsidRPr="00717BA4">
              <w:rPr>
                <w:sz w:val="28"/>
                <w:szCs w:val="28"/>
                <w:lang w:val="en-US"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204BDB" w:rsidRPr="00717BA4" w:rsidRDefault="00204BDB" w:rsidP="000907C6">
            <w:pPr>
              <w:jc w:val="center"/>
              <w:rPr>
                <w:sz w:val="28"/>
                <w:szCs w:val="28"/>
                <w:lang w:eastAsia="en-US"/>
              </w:rPr>
            </w:pPr>
            <w:r w:rsidRPr="00717BA4">
              <w:rPr>
                <w:sz w:val="28"/>
                <w:szCs w:val="28"/>
                <w:lang w:eastAsia="en-US"/>
              </w:rPr>
              <w:t>21 372,00</w:t>
            </w:r>
          </w:p>
        </w:tc>
        <w:tc>
          <w:tcPr>
            <w:tcW w:w="1601" w:type="dxa"/>
            <w:tcBorders>
              <w:left w:val="single" w:sz="4" w:space="0" w:color="auto"/>
              <w:right w:val="single" w:sz="4" w:space="0" w:color="auto"/>
            </w:tcBorders>
            <w:vAlign w:val="center"/>
          </w:tcPr>
          <w:p w:rsidR="00204BDB" w:rsidRPr="00717BA4" w:rsidRDefault="00204BDB" w:rsidP="000907C6">
            <w:pPr>
              <w:jc w:val="center"/>
              <w:rPr>
                <w:sz w:val="28"/>
                <w:szCs w:val="28"/>
                <w:lang w:eastAsia="en-US"/>
              </w:rPr>
            </w:pPr>
          </w:p>
        </w:tc>
        <w:tc>
          <w:tcPr>
            <w:tcW w:w="1563" w:type="dxa"/>
            <w:tcBorders>
              <w:left w:val="single" w:sz="4" w:space="0" w:color="auto"/>
              <w:right w:val="single" w:sz="4" w:space="0" w:color="auto"/>
            </w:tcBorders>
            <w:vAlign w:val="center"/>
          </w:tcPr>
          <w:p w:rsidR="00204BDB" w:rsidRPr="00717BA4" w:rsidRDefault="00204BDB" w:rsidP="000907C6">
            <w:pPr>
              <w:jc w:val="center"/>
              <w:rPr>
                <w:rFonts w:eastAsia="Calibri"/>
                <w:sz w:val="28"/>
                <w:szCs w:val="28"/>
                <w:lang w:eastAsia="en-US"/>
              </w:rPr>
            </w:pPr>
          </w:p>
        </w:tc>
        <w:tc>
          <w:tcPr>
            <w:tcW w:w="1799" w:type="dxa"/>
            <w:gridSpan w:val="2"/>
            <w:tcBorders>
              <w:left w:val="single" w:sz="4" w:space="0" w:color="auto"/>
              <w:right w:val="single" w:sz="4" w:space="0" w:color="auto"/>
            </w:tcBorders>
            <w:vAlign w:val="center"/>
          </w:tcPr>
          <w:p w:rsidR="00204BDB" w:rsidRPr="00717BA4" w:rsidRDefault="009A0E51" w:rsidP="000907C6">
            <w:pPr>
              <w:jc w:val="center"/>
              <w:rPr>
                <w:rFonts w:eastAsia="Calibri"/>
                <w:sz w:val="28"/>
                <w:szCs w:val="28"/>
                <w:lang w:eastAsia="en-US"/>
              </w:rPr>
            </w:pPr>
            <w:r w:rsidRPr="00717BA4">
              <w:rPr>
                <w:sz w:val="28"/>
                <w:szCs w:val="28"/>
                <w:lang w:eastAsia="en-US"/>
              </w:rPr>
              <w:t>21 372,00</w:t>
            </w:r>
          </w:p>
        </w:tc>
      </w:tr>
      <w:tr w:rsidR="00717BA4" w:rsidRPr="00717BA4" w:rsidTr="000907C6">
        <w:trPr>
          <w:trHeight w:val="615"/>
        </w:trPr>
        <w:tc>
          <w:tcPr>
            <w:tcW w:w="808" w:type="dxa"/>
            <w:vMerge/>
            <w:tcBorders>
              <w:left w:val="single" w:sz="4" w:space="0" w:color="auto"/>
              <w:right w:val="single" w:sz="4" w:space="0" w:color="auto"/>
            </w:tcBorders>
          </w:tcPr>
          <w:p w:rsidR="009A0E51" w:rsidRPr="00717BA4" w:rsidRDefault="009A0E51" w:rsidP="009A0E51">
            <w:pPr>
              <w:jc w:val="center"/>
              <w:rPr>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9A0E51" w:rsidRPr="00717BA4" w:rsidRDefault="009A0E51" w:rsidP="009A0E51">
            <w:pPr>
              <w:rPr>
                <w:sz w:val="28"/>
                <w:szCs w:val="28"/>
                <w:lang w:eastAsia="en-US"/>
              </w:rPr>
            </w:pPr>
            <w:r w:rsidRPr="00717BA4">
              <w:rPr>
                <w:sz w:val="28"/>
                <w:szCs w:val="28"/>
                <w:lang w:eastAsia="en-US"/>
              </w:rPr>
              <w:t>г) установка инженерных сетей</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CA38A0">
            <w:pPr>
              <w:jc w:val="center"/>
              <w:rPr>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p>
          <w:p w:rsidR="009A0E51" w:rsidRPr="00717BA4" w:rsidRDefault="009A0E51" w:rsidP="000907C6">
            <w:pPr>
              <w:jc w:val="center"/>
              <w:rPr>
                <w:sz w:val="28"/>
                <w:szCs w:val="28"/>
                <w:lang w:eastAsia="en-US"/>
              </w:rPr>
            </w:pPr>
          </w:p>
        </w:tc>
        <w:tc>
          <w:tcPr>
            <w:tcW w:w="1601" w:type="dxa"/>
            <w:tcBorders>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r w:rsidRPr="00717BA4">
              <w:rPr>
                <w:bCs/>
                <w:sz w:val="28"/>
                <w:szCs w:val="28"/>
                <w:lang w:eastAsia="en-US"/>
              </w:rPr>
              <w:t>552 546,00</w:t>
            </w:r>
          </w:p>
        </w:tc>
        <w:tc>
          <w:tcPr>
            <w:tcW w:w="1563" w:type="dxa"/>
            <w:tcBorders>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bCs/>
                <w:sz w:val="28"/>
                <w:szCs w:val="28"/>
                <w:lang w:eastAsia="en-US"/>
              </w:rPr>
              <w:t>552 546,00</w:t>
            </w:r>
          </w:p>
        </w:tc>
      </w:tr>
      <w:tr w:rsidR="00717BA4" w:rsidRPr="00717BA4" w:rsidTr="000907C6">
        <w:trPr>
          <w:trHeight w:val="975"/>
        </w:trPr>
        <w:tc>
          <w:tcPr>
            <w:tcW w:w="808" w:type="dxa"/>
            <w:vMerge/>
            <w:tcBorders>
              <w:left w:val="single" w:sz="4" w:space="0" w:color="auto"/>
              <w:bottom w:val="single" w:sz="4" w:space="0" w:color="auto"/>
              <w:right w:val="single" w:sz="4" w:space="0" w:color="auto"/>
            </w:tcBorders>
          </w:tcPr>
          <w:p w:rsidR="009A0E51" w:rsidRPr="00717BA4" w:rsidRDefault="009A0E51" w:rsidP="009A0E51">
            <w:pPr>
              <w:jc w:val="center"/>
              <w:rPr>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9A0E51" w:rsidRPr="00717BA4" w:rsidRDefault="009A0E51" w:rsidP="009A0E51">
            <w:pPr>
              <w:rPr>
                <w:sz w:val="28"/>
                <w:szCs w:val="28"/>
                <w:lang w:eastAsia="en-US"/>
              </w:rPr>
            </w:pPr>
            <w:r w:rsidRPr="00717BA4">
              <w:rPr>
                <w:sz w:val="28"/>
                <w:szCs w:val="28"/>
                <w:lang w:eastAsia="en-US"/>
              </w:rPr>
              <w:t>д) ремонт фасада</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p>
        </w:tc>
        <w:tc>
          <w:tcPr>
            <w:tcW w:w="1601" w:type="dxa"/>
            <w:tcBorders>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r w:rsidRPr="00717BA4">
              <w:rPr>
                <w:bCs/>
                <w:sz w:val="28"/>
                <w:szCs w:val="28"/>
                <w:lang w:eastAsia="en-US"/>
              </w:rPr>
              <w:t>509 315,00</w:t>
            </w:r>
          </w:p>
        </w:tc>
        <w:tc>
          <w:tcPr>
            <w:tcW w:w="1563" w:type="dxa"/>
            <w:tcBorders>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bCs/>
                <w:sz w:val="28"/>
                <w:szCs w:val="28"/>
                <w:lang w:eastAsia="en-US"/>
              </w:rPr>
              <w:t>509 315,00</w:t>
            </w:r>
          </w:p>
        </w:tc>
      </w:tr>
      <w:tr w:rsidR="00717BA4" w:rsidRPr="00717BA4" w:rsidTr="000907C6">
        <w:trPr>
          <w:trHeight w:val="298"/>
        </w:trPr>
        <w:tc>
          <w:tcPr>
            <w:tcW w:w="15304" w:type="dxa"/>
            <w:gridSpan w:val="9"/>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Центральный государственный архив Приднестровской Молдавской Республики</w:t>
            </w:r>
          </w:p>
        </w:tc>
      </w:tr>
      <w:tr w:rsidR="00717BA4" w:rsidRPr="00717BA4" w:rsidTr="000907C6">
        <w:trPr>
          <w:trHeight w:val="1288"/>
        </w:trPr>
        <w:tc>
          <w:tcPr>
            <w:tcW w:w="808" w:type="dxa"/>
            <w:tcBorders>
              <w:top w:val="single" w:sz="4" w:space="0" w:color="auto"/>
              <w:left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Модернизация архивохранилищ государственного архива, в том числе оснащение средствами охранной и противопожарной сигнализации</w:t>
            </w: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 xml:space="preserve">1 </w:t>
            </w:r>
            <w:proofErr w:type="spellStart"/>
            <w:r w:rsidRPr="00717BA4">
              <w:rPr>
                <w:sz w:val="28"/>
                <w:szCs w:val="28"/>
                <w:lang w:val="en-US" w:eastAsia="en-US"/>
              </w:rPr>
              <w:t>система</w:t>
            </w:r>
            <w:proofErr w:type="spellEnd"/>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25479E" w:rsidP="000907C6">
            <w:pPr>
              <w:jc w:val="center"/>
              <w:rPr>
                <w:rFonts w:eastAsia="Calibri"/>
                <w:sz w:val="28"/>
                <w:szCs w:val="28"/>
                <w:lang w:eastAsia="en-US"/>
              </w:rPr>
            </w:pPr>
            <w:r w:rsidRPr="00717BA4">
              <w:rPr>
                <w:sz w:val="28"/>
                <w:szCs w:val="28"/>
                <w:lang w:eastAsia="en-US"/>
              </w:rPr>
              <w:t>1</w:t>
            </w:r>
            <w:r w:rsidR="009A0E51" w:rsidRPr="00717BA4">
              <w:rPr>
                <w:sz w:val="28"/>
                <w:szCs w:val="28"/>
                <w:lang w:eastAsia="en-US"/>
              </w:rPr>
              <w:t>64 038,00</w:t>
            </w: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5F7B96">
        <w:trPr>
          <w:trHeight w:val="690"/>
        </w:trPr>
        <w:tc>
          <w:tcPr>
            <w:tcW w:w="808" w:type="dxa"/>
            <w:vMerge w:val="restart"/>
            <w:tcBorders>
              <w:top w:val="single" w:sz="4" w:space="0" w:color="auto"/>
              <w:left w:val="single" w:sz="4" w:space="0" w:color="auto"/>
              <w:bottom w:val="single" w:sz="4" w:space="0" w:color="auto"/>
              <w:right w:val="single" w:sz="4" w:space="0" w:color="auto"/>
            </w:tcBorders>
            <w:hideMark/>
          </w:tcPr>
          <w:p w:rsidR="008457E1" w:rsidRPr="00717BA4" w:rsidRDefault="008457E1" w:rsidP="009A0E51">
            <w:pPr>
              <w:jc w:val="center"/>
              <w:rPr>
                <w:rFonts w:eastAsia="Calibri"/>
                <w:sz w:val="28"/>
                <w:szCs w:val="28"/>
                <w:lang w:eastAsia="en-US"/>
              </w:rPr>
            </w:pPr>
            <w:r w:rsidRPr="00717BA4">
              <w:rPr>
                <w:sz w:val="28"/>
                <w:szCs w:val="28"/>
                <w:lang w:eastAsia="en-US"/>
              </w:rPr>
              <w:t>2.</w:t>
            </w:r>
          </w:p>
        </w:tc>
        <w:tc>
          <w:tcPr>
            <w:tcW w:w="4429" w:type="dxa"/>
            <w:tcBorders>
              <w:top w:val="single" w:sz="4" w:space="0" w:color="auto"/>
              <w:left w:val="single" w:sz="4" w:space="0" w:color="auto"/>
              <w:bottom w:val="single" w:sz="4" w:space="0" w:color="auto"/>
              <w:right w:val="single" w:sz="4" w:space="0" w:color="auto"/>
            </w:tcBorders>
            <w:hideMark/>
          </w:tcPr>
          <w:p w:rsidR="008457E1" w:rsidRPr="00717BA4" w:rsidRDefault="008457E1" w:rsidP="009A0E51">
            <w:pPr>
              <w:rPr>
                <w:rFonts w:eastAsia="Calibri"/>
                <w:sz w:val="28"/>
                <w:szCs w:val="28"/>
                <w:lang w:eastAsia="en-US"/>
              </w:rPr>
            </w:pPr>
            <w:r w:rsidRPr="00717BA4">
              <w:rPr>
                <w:sz w:val="28"/>
                <w:szCs w:val="28"/>
                <w:lang w:eastAsia="en-US"/>
              </w:rPr>
              <w:t>Техническое оснащение и модернизация компьютерной и копировальной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tc>
      </w:tr>
      <w:tr w:rsidR="00717BA4" w:rsidRPr="00717BA4" w:rsidTr="005F7B96">
        <w:trPr>
          <w:trHeight w:val="69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8457E1" w:rsidRPr="00717BA4" w:rsidRDefault="008457E1" w:rsidP="009A0E51">
            <w:pPr>
              <w:rPr>
                <w:rFonts w:eastAsia="Calibri"/>
                <w:sz w:val="28"/>
                <w:szCs w:val="28"/>
                <w:lang w:eastAsia="en-US"/>
              </w:rPr>
            </w:pPr>
            <w:r w:rsidRPr="00717BA4">
              <w:rPr>
                <w:sz w:val="28"/>
                <w:szCs w:val="28"/>
                <w:lang w:eastAsia="en-US"/>
              </w:rPr>
              <w:t xml:space="preserve">а)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sz w:val="28"/>
                <w:szCs w:val="28"/>
                <w:lang w:eastAsia="en-US"/>
              </w:rPr>
            </w:pPr>
            <w:r w:rsidRPr="00717BA4">
              <w:rPr>
                <w:sz w:val="28"/>
                <w:szCs w:val="28"/>
                <w:lang w:eastAsia="en-US"/>
              </w:rPr>
              <w:t>2022</w:t>
            </w:r>
          </w:p>
          <w:p w:rsidR="008457E1" w:rsidRPr="00717BA4" w:rsidRDefault="008457E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r w:rsidRPr="00717BA4">
              <w:rPr>
                <w:sz w:val="28"/>
                <w:szCs w:val="28"/>
                <w:lang w:eastAsia="en-US"/>
              </w:rPr>
              <w:t>1 комплекс</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p w:rsidR="008457E1" w:rsidRPr="00717BA4" w:rsidRDefault="008457E1" w:rsidP="000907C6">
            <w:pPr>
              <w:jc w:val="center"/>
              <w:rPr>
                <w:sz w:val="28"/>
                <w:szCs w:val="28"/>
                <w:lang w:eastAsia="en-US"/>
              </w:rPr>
            </w:pPr>
          </w:p>
          <w:p w:rsidR="008457E1" w:rsidRPr="00717BA4" w:rsidRDefault="008457E1" w:rsidP="000907C6">
            <w:pPr>
              <w:jc w:val="center"/>
              <w:rPr>
                <w:sz w:val="28"/>
                <w:szCs w:val="28"/>
                <w:lang w:eastAsia="en-US"/>
              </w:rPr>
            </w:pPr>
          </w:p>
          <w:p w:rsidR="008457E1" w:rsidRPr="00717BA4" w:rsidRDefault="008457E1" w:rsidP="000907C6">
            <w:pPr>
              <w:jc w:val="center"/>
              <w:rPr>
                <w:rFonts w:eastAsia="Calibri"/>
                <w:sz w:val="28"/>
                <w:szCs w:val="28"/>
                <w:lang w:eastAsia="en-US"/>
              </w:rPr>
            </w:pPr>
          </w:p>
        </w:tc>
        <w:tc>
          <w:tcPr>
            <w:tcW w:w="1601" w:type="dxa"/>
            <w:vMerge w:val="restart"/>
            <w:tcBorders>
              <w:top w:val="single" w:sz="4" w:space="0" w:color="auto"/>
              <w:left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r w:rsidRPr="00717BA4">
              <w:rPr>
                <w:sz w:val="28"/>
                <w:szCs w:val="28"/>
                <w:lang w:eastAsia="en-US"/>
              </w:rPr>
              <w:t>238 000,00</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8457E1" w:rsidRPr="00717BA4" w:rsidRDefault="008457E1" w:rsidP="000907C6">
            <w:pPr>
              <w:jc w:val="center"/>
              <w:rPr>
                <w:rFonts w:eastAsia="Calibri"/>
                <w:sz w:val="28"/>
                <w:szCs w:val="28"/>
                <w:lang w:eastAsia="en-US"/>
              </w:rPr>
            </w:pPr>
          </w:p>
          <w:p w:rsidR="008457E1" w:rsidRPr="00717BA4" w:rsidRDefault="008457E1" w:rsidP="000907C6">
            <w:pPr>
              <w:jc w:val="center"/>
              <w:rPr>
                <w:sz w:val="28"/>
                <w:szCs w:val="28"/>
                <w:lang w:eastAsia="en-US"/>
              </w:rPr>
            </w:pPr>
          </w:p>
          <w:p w:rsidR="008457E1" w:rsidRPr="00717BA4" w:rsidRDefault="008457E1" w:rsidP="000907C6">
            <w:pPr>
              <w:jc w:val="center"/>
              <w:rPr>
                <w:sz w:val="28"/>
                <w:szCs w:val="28"/>
                <w:lang w:eastAsia="en-US"/>
              </w:rPr>
            </w:pPr>
          </w:p>
          <w:p w:rsidR="008457E1" w:rsidRPr="00717BA4" w:rsidRDefault="008457E1" w:rsidP="000907C6">
            <w:pPr>
              <w:jc w:val="center"/>
              <w:rPr>
                <w:sz w:val="28"/>
                <w:szCs w:val="28"/>
                <w:lang w:eastAsia="en-US"/>
              </w:rPr>
            </w:pPr>
          </w:p>
          <w:p w:rsidR="008457E1" w:rsidRPr="00717BA4" w:rsidRDefault="008457E1" w:rsidP="000907C6">
            <w:pPr>
              <w:jc w:val="center"/>
              <w:rPr>
                <w:rFonts w:eastAsia="Calibri"/>
                <w:sz w:val="28"/>
                <w:szCs w:val="28"/>
                <w:lang w:eastAsia="en-US"/>
              </w:rPr>
            </w:pPr>
          </w:p>
        </w:tc>
        <w:tc>
          <w:tcPr>
            <w:tcW w:w="1799" w:type="dxa"/>
            <w:gridSpan w:val="2"/>
            <w:vMerge w:val="restart"/>
            <w:tcBorders>
              <w:left w:val="single" w:sz="4" w:space="0" w:color="auto"/>
              <w:right w:val="single" w:sz="4" w:space="0" w:color="auto"/>
            </w:tcBorders>
            <w:vAlign w:val="center"/>
          </w:tcPr>
          <w:p w:rsidR="008457E1" w:rsidRPr="00717BA4" w:rsidRDefault="00FE6450" w:rsidP="000907C6">
            <w:pPr>
              <w:jc w:val="center"/>
              <w:rPr>
                <w:rFonts w:eastAsia="Calibri"/>
                <w:sz w:val="28"/>
                <w:szCs w:val="28"/>
                <w:lang w:eastAsia="en-US"/>
              </w:rPr>
            </w:pPr>
            <w:r w:rsidRPr="00717BA4">
              <w:rPr>
                <w:sz w:val="28"/>
                <w:szCs w:val="28"/>
                <w:lang w:eastAsia="en-US"/>
              </w:rPr>
              <w:t>238 000,00</w:t>
            </w:r>
          </w:p>
        </w:tc>
      </w:tr>
      <w:tr w:rsidR="00717BA4" w:rsidRPr="00717BA4" w:rsidTr="0005507A">
        <w:trPr>
          <w:trHeight w:val="966"/>
        </w:trPr>
        <w:tc>
          <w:tcPr>
            <w:tcW w:w="808" w:type="dxa"/>
            <w:vMerge/>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8457E1" w:rsidRPr="00717BA4" w:rsidRDefault="008457E1" w:rsidP="009A0E51">
            <w:pPr>
              <w:jc w:val="both"/>
              <w:rPr>
                <w:rFonts w:eastAsia="Calibri"/>
                <w:sz w:val="28"/>
                <w:szCs w:val="28"/>
                <w:lang w:eastAsia="en-US"/>
              </w:rPr>
            </w:pPr>
            <w:r w:rsidRPr="00717BA4">
              <w:rPr>
                <w:sz w:val="28"/>
                <w:szCs w:val="28"/>
                <w:lang w:eastAsia="en-US"/>
              </w:rPr>
              <w:t>б) оборудование читального зала</w:t>
            </w:r>
          </w:p>
          <w:p w:rsidR="008457E1" w:rsidRPr="00717BA4" w:rsidRDefault="008457E1" w:rsidP="009A0E51">
            <w:pPr>
              <w:jc w:val="both"/>
              <w:rPr>
                <w:sz w:val="28"/>
                <w:szCs w:val="28"/>
                <w:lang w:eastAsia="en-US"/>
              </w:rPr>
            </w:pPr>
          </w:p>
          <w:p w:rsidR="008457E1" w:rsidRPr="00717BA4" w:rsidRDefault="008457E1" w:rsidP="009A0E51">
            <w:pPr>
              <w:jc w:val="both"/>
              <w:rPr>
                <w:sz w:val="28"/>
                <w:szCs w:val="28"/>
                <w:lang w:eastAsia="en-US"/>
              </w:rPr>
            </w:pPr>
          </w:p>
          <w:p w:rsidR="008457E1" w:rsidRPr="00717BA4" w:rsidRDefault="008457E1" w:rsidP="009A0E51">
            <w:pPr>
              <w:jc w:val="both"/>
              <w:rPr>
                <w:sz w:val="28"/>
                <w:szCs w:val="28"/>
                <w:lang w:eastAsia="en-US"/>
              </w:rPr>
            </w:pPr>
          </w:p>
          <w:p w:rsidR="008457E1" w:rsidRPr="00717BA4" w:rsidRDefault="008457E1" w:rsidP="009A0E51">
            <w:pPr>
              <w:jc w:val="both"/>
              <w:rPr>
                <w:rFonts w:eastAsia="Calibri"/>
                <w:sz w:val="28"/>
                <w:szCs w:val="28"/>
                <w:lang w:eastAsia="en-US"/>
              </w:rPr>
            </w:pPr>
          </w:p>
          <w:p w:rsidR="008457E1" w:rsidRPr="00717BA4" w:rsidRDefault="008457E1" w:rsidP="009A0E51">
            <w:pPr>
              <w:jc w:val="both"/>
              <w:rPr>
                <w:rFonts w:eastAsia="Calibri"/>
                <w:sz w:val="28"/>
                <w:szCs w:val="28"/>
                <w:lang w:eastAsia="en-US"/>
              </w:rPr>
            </w:pPr>
          </w:p>
          <w:p w:rsidR="008457E1" w:rsidRPr="00717BA4" w:rsidRDefault="008457E1" w:rsidP="009A0E51">
            <w:pPr>
              <w:jc w:val="both"/>
              <w:rPr>
                <w:rFonts w:eastAsia="Calibri"/>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r w:rsidRPr="00717BA4">
              <w:rPr>
                <w:sz w:val="28"/>
                <w:szCs w:val="28"/>
                <w:lang w:eastAsia="en-US"/>
              </w:rPr>
              <w:t xml:space="preserve">4 рабочих места </w:t>
            </w:r>
            <w:proofErr w:type="spellStart"/>
            <w:proofErr w:type="gramStart"/>
            <w:r w:rsidRPr="00717BA4">
              <w:rPr>
                <w:sz w:val="28"/>
                <w:szCs w:val="28"/>
                <w:lang w:eastAsia="en-US"/>
              </w:rPr>
              <w:t>исследова</w:t>
            </w:r>
            <w:proofErr w:type="spellEnd"/>
            <w:r w:rsidRPr="00717BA4">
              <w:rPr>
                <w:sz w:val="28"/>
                <w:szCs w:val="28"/>
                <w:lang w:eastAsia="en-US"/>
              </w:rPr>
              <w:t>-теля</w:t>
            </w:r>
            <w:proofErr w:type="gramEnd"/>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p>
        </w:tc>
        <w:tc>
          <w:tcPr>
            <w:tcW w:w="1601" w:type="dxa"/>
            <w:vMerge/>
            <w:tcBorders>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p>
        </w:tc>
        <w:tc>
          <w:tcPr>
            <w:tcW w:w="1799" w:type="dxa"/>
            <w:gridSpan w:val="2"/>
            <w:vMerge/>
            <w:tcBorders>
              <w:left w:val="single" w:sz="4" w:space="0" w:color="auto"/>
              <w:bottom w:val="single" w:sz="4" w:space="0" w:color="auto"/>
              <w:right w:val="single" w:sz="4" w:space="0" w:color="auto"/>
            </w:tcBorders>
            <w:vAlign w:val="center"/>
            <w:hideMark/>
          </w:tcPr>
          <w:p w:rsidR="008457E1" w:rsidRPr="00717BA4" w:rsidRDefault="008457E1" w:rsidP="000907C6">
            <w:pPr>
              <w:jc w:val="center"/>
              <w:rPr>
                <w:rFonts w:eastAsia="Calibri"/>
                <w:sz w:val="28"/>
                <w:szCs w:val="28"/>
                <w:lang w:eastAsia="en-US"/>
              </w:rPr>
            </w:pPr>
          </w:p>
        </w:tc>
      </w:tr>
      <w:tr w:rsidR="00717BA4" w:rsidRPr="00717BA4" w:rsidTr="000907C6">
        <w:trPr>
          <w:trHeight w:val="419"/>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8457E1" w:rsidRPr="00717BA4" w:rsidRDefault="009A0E51" w:rsidP="008457E1">
            <w:pPr>
              <w:jc w:val="center"/>
              <w:rPr>
                <w:sz w:val="28"/>
                <w:szCs w:val="28"/>
                <w:lang w:eastAsia="en-US"/>
              </w:rPr>
            </w:pPr>
            <w:r w:rsidRPr="00717BA4">
              <w:rPr>
                <w:sz w:val="28"/>
                <w:szCs w:val="28"/>
                <w:lang w:eastAsia="en-US"/>
              </w:rPr>
              <w:t>Центральный государственный архив аудиовизуальной и электронной документации</w:t>
            </w:r>
          </w:p>
          <w:p w:rsidR="009A0E51" w:rsidRPr="00717BA4" w:rsidRDefault="009A0E51" w:rsidP="008457E1">
            <w:pPr>
              <w:jc w:val="center"/>
              <w:rPr>
                <w:rFonts w:eastAsia="Calibri"/>
                <w:sz w:val="28"/>
                <w:szCs w:val="28"/>
                <w:lang w:eastAsia="en-US"/>
              </w:rPr>
            </w:pPr>
            <w:r w:rsidRPr="00717BA4">
              <w:rPr>
                <w:sz w:val="28"/>
                <w:szCs w:val="28"/>
                <w:lang w:eastAsia="en-US"/>
              </w:rPr>
              <w:t>Приднестровской Молдавской Республики</w:t>
            </w:r>
          </w:p>
        </w:tc>
      </w:tr>
      <w:tr w:rsidR="00717BA4" w:rsidRPr="00717BA4" w:rsidTr="000907C6">
        <w:trPr>
          <w:trHeight w:val="419"/>
        </w:trPr>
        <w:tc>
          <w:tcPr>
            <w:tcW w:w="808" w:type="dxa"/>
            <w:tcBorders>
              <w:top w:val="single" w:sz="4" w:space="0" w:color="auto"/>
              <w:left w:val="single" w:sz="4" w:space="0" w:color="auto"/>
              <w:bottom w:val="single" w:sz="4" w:space="0" w:color="auto"/>
              <w:right w:val="single" w:sz="4" w:space="0" w:color="auto"/>
            </w:tcBorders>
          </w:tcPr>
          <w:p w:rsidR="00E846B0" w:rsidRPr="00717BA4" w:rsidRDefault="00E846B0"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E846B0" w:rsidRPr="00717BA4" w:rsidRDefault="00E846B0" w:rsidP="009A0E51">
            <w:pPr>
              <w:rPr>
                <w:rFonts w:eastAsia="Calibri"/>
                <w:sz w:val="28"/>
                <w:szCs w:val="28"/>
                <w:lang w:eastAsia="en-US"/>
              </w:rPr>
            </w:pPr>
            <w:r w:rsidRPr="00717BA4">
              <w:rPr>
                <w:sz w:val="28"/>
                <w:szCs w:val="28"/>
                <w:lang w:eastAsia="en-US"/>
              </w:rPr>
              <w:t>Техническое оснащение и модернизация компьютерной и копировальной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E846B0" w:rsidRPr="00717BA4" w:rsidRDefault="00E846B0" w:rsidP="009114D9">
            <w:pPr>
              <w:jc w:val="center"/>
              <w:rPr>
                <w:rFonts w:eastAsia="Calibri"/>
                <w:sz w:val="28"/>
                <w:szCs w:val="28"/>
                <w:lang w:eastAsia="en-US"/>
              </w:rPr>
            </w:pPr>
          </w:p>
        </w:tc>
      </w:tr>
      <w:tr w:rsidR="00717BA4" w:rsidRPr="00717BA4" w:rsidTr="000907C6">
        <w:trPr>
          <w:trHeight w:val="554"/>
        </w:trPr>
        <w:tc>
          <w:tcPr>
            <w:tcW w:w="808" w:type="dxa"/>
            <w:vMerge w:val="restart"/>
            <w:tcBorders>
              <w:top w:val="single" w:sz="4" w:space="0" w:color="auto"/>
              <w:left w:val="single" w:sz="4" w:space="0" w:color="auto"/>
              <w:bottom w:val="single" w:sz="4" w:space="0" w:color="auto"/>
              <w:right w:val="single" w:sz="4" w:space="0" w:color="auto"/>
            </w:tcBorders>
          </w:tcPr>
          <w:p w:rsidR="00E846B0" w:rsidRPr="00717BA4" w:rsidRDefault="00E846B0" w:rsidP="009A0E51">
            <w:pPr>
              <w:jc w:val="cente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E846B0" w:rsidRPr="00717BA4" w:rsidRDefault="00E846B0" w:rsidP="009A0E51">
            <w:pPr>
              <w:rPr>
                <w:rFonts w:eastAsia="Calibri"/>
                <w:sz w:val="28"/>
                <w:szCs w:val="28"/>
                <w:lang w:eastAsia="en-US"/>
              </w:rPr>
            </w:pPr>
            <w:r w:rsidRPr="00717BA4">
              <w:rPr>
                <w:sz w:val="28"/>
                <w:szCs w:val="28"/>
                <w:lang w:eastAsia="en-US"/>
              </w:rPr>
              <w:t>а) обеспечение хранения и сохранности документов на электронных носителях Архивного фонда Приднестровской Молдавской Республики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46B0" w:rsidRPr="00717BA4" w:rsidRDefault="00E846B0" w:rsidP="000907C6">
            <w:pPr>
              <w:jc w:val="center"/>
              <w:rPr>
                <w:sz w:val="28"/>
                <w:szCs w:val="28"/>
                <w:lang w:eastAsia="en-US"/>
              </w:rPr>
            </w:pPr>
            <w:r w:rsidRPr="00717BA4">
              <w:rPr>
                <w:sz w:val="28"/>
                <w:szCs w:val="28"/>
                <w:lang w:eastAsia="en-US"/>
              </w:rPr>
              <w:t>2021</w:t>
            </w:r>
          </w:p>
          <w:p w:rsidR="00E846B0" w:rsidRPr="00717BA4" w:rsidRDefault="00E846B0"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r w:rsidRPr="00717BA4">
              <w:rPr>
                <w:sz w:val="28"/>
                <w:szCs w:val="28"/>
                <w:lang w:eastAsia="en-US"/>
              </w:rPr>
              <w:t>1</w:t>
            </w:r>
            <w:r w:rsidR="003C70FA" w:rsidRPr="00717BA4">
              <w:rPr>
                <w:sz w:val="28"/>
                <w:szCs w:val="28"/>
                <w:lang w:eastAsia="en-US"/>
              </w:rPr>
              <w:t xml:space="preserve"> </w:t>
            </w:r>
            <w:r w:rsidRPr="00717BA4">
              <w:rPr>
                <w:sz w:val="28"/>
                <w:szCs w:val="28"/>
                <w:lang w:eastAsia="en-US"/>
              </w:rPr>
              <w:t>комплекс</w:t>
            </w:r>
          </w:p>
        </w:tc>
        <w:tc>
          <w:tcPr>
            <w:tcW w:w="1699" w:type="dxa"/>
            <w:vMerge w:val="restart"/>
            <w:tcBorders>
              <w:top w:val="single" w:sz="4" w:space="0" w:color="auto"/>
              <w:left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r w:rsidRPr="00717BA4">
              <w:rPr>
                <w:sz w:val="28"/>
                <w:szCs w:val="28"/>
                <w:lang w:eastAsia="en-US"/>
              </w:rPr>
              <w:t>367 871,88</w:t>
            </w:r>
          </w:p>
        </w:tc>
        <w:tc>
          <w:tcPr>
            <w:tcW w:w="1601" w:type="dxa"/>
            <w:vMerge w:val="restart"/>
            <w:tcBorders>
              <w:top w:val="single" w:sz="4" w:space="0" w:color="auto"/>
              <w:left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p w:rsidR="00E846B0" w:rsidRPr="00717BA4" w:rsidRDefault="00E846B0" w:rsidP="000907C6">
            <w:pPr>
              <w:jc w:val="center"/>
              <w:rPr>
                <w:sz w:val="28"/>
                <w:szCs w:val="28"/>
                <w:lang w:eastAsia="en-US"/>
              </w:rPr>
            </w:pPr>
          </w:p>
          <w:p w:rsidR="00E846B0" w:rsidRPr="00717BA4" w:rsidRDefault="00E846B0" w:rsidP="000907C6">
            <w:pPr>
              <w:jc w:val="center"/>
              <w:rPr>
                <w:sz w:val="28"/>
                <w:szCs w:val="28"/>
                <w:lang w:eastAsia="en-US"/>
              </w:rPr>
            </w:pPr>
          </w:p>
          <w:p w:rsidR="00E846B0" w:rsidRPr="00717BA4" w:rsidRDefault="00E846B0" w:rsidP="000907C6">
            <w:pPr>
              <w:jc w:val="center"/>
              <w:rPr>
                <w:sz w:val="28"/>
                <w:szCs w:val="28"/>
                <w:lang w:eastAsia="en-US"/>
              </w:rPr>
            </w:pPr>
          </w:p>
          <w:p w:rsidR="00E846B0" w:rsidRPr="00717BA4" w:rsidRDefault="00E846B0" w:rsidP="000907C6">
            <w:pPr>
              <w:jc w:val="center"/>
              <w:rPr>
                <w:sz w:val="28"/>
                <w:szCs w:val="28"/>
                <w:lang w:eastAsia="en-US"/>
              </w:rPr>
            </w:pPr>
          </w:p>
          <w:p w:rsidR="00E846B0" w:rsidRPr="00717BA4" w:rsidRDefault="00E846B0" w:rsidP="000907C6">
            <w:pPr>
              <w:jc w:val="center"/>
              <w:rPr>
                <w:rFonts w:eastAsia="Calibri"/>
                <w:sz w:val="28"/>
                <w:szCs w:val="28"/>
                <w:lang w:eastAsia="en-US"/>
              </w:rPr>
            </w:pPr>
          </w:p>
        </w:tc>
        <w:tc>
          <w:tcPr>
            <w:tcW w:w="1563" w:type="dxa"/>
            <w:vMerge w:val="restart"/>
            <w:tcBorders>
              <w:top w:val="single" w:sz="4" w:space="0" w:color="auto"/>
              <w:left w:val="single" w:sz="4" w:space="0" w:color="auto"/>
              <w:right w:val="single" w:sz="4" w:space="0" w:color="auto"/>
            </w:tcBorders>
            <w:vAlign w:val="center"/>
          </w:tcPr>
          <w:p w:rsidR="00E846B0" w:rsidRPr="00717BA4" w:rsidRDefault="00E846B0" w:rsidP="000907C6">
            <w:pPr>
              <w:jc w:val="center"/>
              <w:rPr>
                <w:rFonts w:eastAsia="Calibri"/>
                <w:sz w:val="28"/>
                <w:szCs w:val="28"/>
                <w:lang w:eastAsia="en-US"/>
              </w:rPr>
            </w:pPr>
          </w:p>
        </w:tc>
        <w:tc>
          <w:tcPr>
            <w:tcW w:w="1799" w:type="dxa"/>
            <w:gridSpan w:val="2"/>
            <w:vMerge w:val="restart"/>
            <w:tcBorders>
              <w:left w:val="single" w:sz="4" w:space="0" w:color="auto"/>
              <w:right w:val="single" w:sz="4" w:space="0" w:color="auto"/>
            </w:tcBorders>
            <w:vAlign w:val="center"/>
          </w:tcPr>
          <w:p w:rsidR="009114D9" w:rsidRPr="00717BA4" w:rsidRDefault="009114D9" w:rsidP="009114D9">
            <w:pPr>
              <w:jc w:val="center"/>
              <w:rPr>
                <w:rFonts w:eastAsia="Calibri"/>
                <w:sz w:val="28"/>
                <w:szCs w:val="28"/>
                <w:lang w:eastAsia="en-US"/>
              </w:rPr>
            </w:pPr>
            <w:r w:rsidRPr="00717BA4">
              <w:rPr>
                <w:sz w:val="28"/>
                <w:szCs w:val="28"/>
                <w:lang w:eastAsia="en-US"/>
              </w:rPr>
              <w:t>367 871,88</w:t>
            </w:r>
          </w:p>
          <w:p w:rsidR="00E846B0" w:rsidRPr="00717BA4" w:rsidRDefault="00E846B0" w:rsidP="000907C6">
            <w:pPr>
              <w:jc w:val="center"/>
              <w:rPr>
                <w:rFonts w:eastAsia="Calibri"/>
                <w:sz w:val="28"/>
                <w:szCs w:val="28"/>
                <w:lang w:eastAsia="en-US"/>
              </w:rPr>
            </w:pPr>
          </w:p>
        </w:tc>
      </w:tr>
      <w:tr w:rsidR="00717BA4" w:rsidRPr="00717BA4" w:rsidTr="000907C6">
        <w:trPr>
          <w:trHeight w:val="834"/>
        </w:trPr>
        <w:tc>
          <w:tcPr>
            <w:tcW w:w="808" w:type="dxa"/>
            <w:vMerge/>
            <w:tcBorders>
              <w:top w:val="single" w:sz="4" w:space="0" w:color="auto"/>
              <w:left w:val="single" w:sz="4" w:space="0" w:color="auto"/>
              <w:bottom w:val="single" w:sz="4" w:space="0" w:color="auto"/>
              <w:right w:val="single" w:sz="4" w:space="0" w:color="auto"/>
            </w:tcBorders>
            <w:vAlign w:val="center"/>
            <w:hideMark/>
          </w:tcPr>
          <w:p w:rsidR="00E846B0" w:rsidRPr="00717BA4" w:rsidRDefault="00E846B0"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E846B0" w:rsidRPr="00717BA4" w:rsidRDefault="00E846B0" w:rsidP="009A0E51">
            <w:pPr>
              <w:jc w:val="both"/>
              <w:rPr>
                <w:rFonts w:eastAsia="Calibri"/>
                <w:sz w:val="28"/>
                <w:szCs w:val="28"/>
                <w:lang w:eastAsia="en-US"/>
              </w:rPr>
            </w:pPr>
            <w:r w:rsidRPr="00717BA4">
              <w:rPr>
                <w:sz w:val="28"/>
                <w:szCs w:val="28"/>
                <w:lang w:eastAsia="en-US"/>
              </w:rPr>
              <w:t>б) оборудование читального зала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r w:rsidRPr="00717BA4">
              <w:rPr>
                <w:sz w:val="28"/>
                <w:szCs w:val="28"/>
                <w:lang w:eastAsia="en-US"/>
              </w:rPr>
              <w:t xml:space="preserve">3 рабочих места </w:t>
            </w:r>
            <w:proofErr w:type="spellStart"/>
            <w:proofErr w:type="gramStart"/>
            <w:r w:rsidRPr="00717BA4">
              <w:rPr>
                <w:sz w:val="28"/>
                <w:szCs w:val="28"/>
                <w:lang w:eastAsia="en-US"/>
              </w:rPr>
              <w:t>исследова</w:t>
            </w:r>
            <w:proofErr w:type="spellEnd"/>
            <w:r w:rsidRPr="00717BA4">
              <w:rPr>
                <w:sz w:val="28"/>
                <w:szCs w:val="28"/>
                <w:lang w:eastAsia="en-US"/>
              </w:rPr>
              <w:t>-теля</w:t>
            </w:r>
            <w:proofErr w:type="gramEnd"/>
          </w:p>
        </w:tc>
        <w:tc>
          <w:tcPr>
            <w:tcW w:w="1699" w:type="dxa"/>
            <w:vMerge/>
            <w:tcBorders>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p>
        </w:tc>
        <w:tc>
          <w:tcPr>
            <w:tcW w:w="1601" w:type="dxa"/>
            <w:vMerge/>
            <w:tcBorders>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p>
        </w:tc>
        <w:tc>
          <w:tcPr>
            <w:tcW w:w="1563" w:type="dxa"/>
            <w:vMerge/>
            <w:tcBorders>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p>
        </w:tc>
        <w:tc>
          <w:tcPr>
            <w:tcW w:w="1799" w:type="dxa"/>
            <w:gridSpan w:val="2"/>
            <w:vMerge/>
            <w:tcBorders>
              <w:left w:val="single" w:sz="4" w:space="0" w:color="auto"/>
              <w:bottom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p>
        </w:tc>
      </w:tr>
      <w:tr w:rsidR="00717BA4" w:rsidRPr="00717BA4" w:rsidTr="000907C6">
        <w:trPr>
          <w:trHeight w:val="337"/>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Управление документацией и архивами города Бендеры</w:t>
            </w:r>
          </w:p>
        </w:tc>
      </w:tr>
      <w:tr w:rsidR="00717BA4" w:rsidRPr="00717BA4" w:rsidTr="000907C6">
        <w:trPr>
          <w:trHeight w:val="456"/>
        </w:trPr>
        <w:tc>
          <w:tcPr>
            <w:tcW w:w="808" w:type="dxa"/>
            <w:vMerge w:val="restart"/>
            <w:tcBorders>
              <w:top w:val="single" w:sz="4" w:space="0" w:color="auto"/>
              <w:left w:val="single" w:sz="4" w:space="0" w:color="auto"/>
              <w:bottom w:val="single" w:sz="4" w:space="0" w:color="auto"/>
              <w:right w:val="single" w:sz="4" w:space="0" w:color="auto"/>
            </w:tcBorders>
            <w:hideMark/>
          </w:tcPr>
          <w:p w:rsidR="00DF65B8" w:rsidRPr="00717BA4" w:rsidRDefault="00DF65B8"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DF65B8" w:rsidRPr="00717BA4" w:rsidRDefault="00DF65B8" w:rsidP="009A0E51">
            <w:pPr>
              <w:rPr>
                <w:rFonts w:eastAsia="Calibri"/>
                <w:sz w:val="28"/>
                <w:szCs w:val="28"/>
                <w:lang w:eastAsia="en-US"/>
              </w:rPr>
            </w:pPr>
            <w:r w:rsidRPr="00717BA4">
              <w:rPr>
                <w:sz w:val="28"/>
                <w:szCs w:val="28"/>
                <w:lang w:eastAsia="en-US"/>
              </w:rPr>
              <w:t>Модернизация архивохранилищ:</w:t>
            </w:r>
          </w:p>
        </w:tc>
        <w:tc>
          <w:tcPr>
            <w:tcW w:w="1701" w:type="dxa"/>
            <w:tcBorders>
              <w:top w:val="single" w:sz="4" w:space="0" w:color="auto"/>
              <w:left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704" w:type="dxa"/>
            <w:tcBorders>
              <w:top w:val="single" w:sz="4" w:space="0" w:color="auto"/>
              <w:left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DF65B8" w:rsidRPr="00717BA4" w:rsidRDefault="00DF65B8" w:rsidP="000907C6">
            <w:pPr>
              <w:tabs>
                <w:tab w:val="left" w:pos="2568"/>
              </w:tabs>
              <w:jc w:val="center"/>
              <w:rPr>
                <w:rFonts w:eastAsia="Calibri"/>
                <w:sz w:val="28"/>
                <w:szCs w:val="28"/>
                <w:lang w:eastAsia="en-US"/>
              </w:rPr>
            </w:pPr>
          </w:p>
        </w:tc>
        <w:tc>
          <w:tcPr>
            <w:tcW w:w="1602" w:type="dxa"/>
            <w:gridSpan w:val="2"/>
            <w:tcBorders>
              <w:top w:val="single" w:sz="4" w:space="0" w:color="auto"/>
              <w:left w:val="single" w:sz="4" w:space="0" w:color="auto"/>
              <w:right w:val="single" w:sz="4" w:space="0" w:color="auto"/>
            </w:tcBorders>
            <w:vAlign w:val="center"/>
          </w:tcPr>
          <w:p w:rsidR="00DF65B8" w:rsidRPr="00717BA4" w:rsidRDefault="00DF65B8" w:rsidP="000907C6">
            <w:pPr>
              <w:tabs>
                <w:tab w:val="left" w:pos="2568"/>
              </w:tabs>
              <w:jc w:val="center"/>
              <w:rPr>
                <w:rFonts w:eastAsia="Calibri"/>
                <w:sz w:val="28"/>
                <w:szCs w:val="28"/>
                <w:lang w:eastAsia="en-US"/>
              </w:rPr>
            </w:pPr>
          </w:p>
        </w:tc>
        <w:tc>
          <w:tcPr>
            <w:tcW w:w="1760" w:type="dxa"/>
            <w:tcBorders>
              <w:top w:val="single" w:sz="4" w:space="0" w:color="auto"/>
              <w:left w:val="single" w:sz="4" w:space="0" w:color="auto"/>
              <w:right w:val="single" w:sz="4" w:space="0" w:color="auto"/>
            </w:tcBorders>
            <w:vAlign w:val="center"/>
          </w:tcPr>
          <w:p w:rsidR="00DF65B8" w:rsidRPr="00717BA4" w:rsidRDefault="00DF65B8" w:rsidP="000907C6">
            <w:pPr>
              <w:tabs>
                <w:tab w:val="left" w:pos="2568"/>
              </w:tabs>
              <w:jc w:val="center"/>
              <w:rPr>
                <w:rFonts w:eastAsia="Calibri"/>
                <w:sz w:val="28"/>
                <w:szCs w:val="28"/>
                <w:lang w:eastAsia="en-US"/>
              </w:rPr>
            </w:pPr>
          </w:p>
        </w:tc>
      </w:tr>
      <w:tr w:rsidR="00717BA4" w:rsidRPr="00717BA4" w:rsidTr="000907C6">
        <w:tc>
          <w:tcPr>
            <w:tcW w:w="808" w:type="dxa"/>
            <w:vMerge/>
            <w:tcBorders>
              <w:top w:val="single" w:sz="4" w:space="0" w:color="auto"/>
              <w:left w:val="single" w:sz="4" w:space="0" w:color="auto"/>
              <w:bottom w:val="single" w:sz="4" w:space="0" w:color="auto"/>
              <w:right w:val="single" w:sz="4" w:space="0" w:color="auto"/>
            </w:tcBorders>
            <w:vAlign w:val="center"/>
            <w:hideMark/>
          </w:tcPr>
          <w:p w:rsidR="00DF65B8" w:rsidRPr="00717BA4" w:rsidRDefault="00DF65B8"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DF65B8" w:rsidRPr="00717BA4" w:rsidRDefault="00DF65B8" w:rsidP="009A0E51">
            <w:pPr>
              <w:jc w:val="both"/>
              <w:rPr>
                <w:rFonts w:eastAsia="Calibri"/>
                <w:sz w:val="28"/>
                <w:szCs w:val="28"/>
                <w:lang w:eastAsia="en-US"/>
              </w:rPr>
            </w:pPr>
            <w:r w:rsidRPr="00717BA4">
              <w:rPr>
                <w:sz w:val="28"/>
                <w:szCs w:val="28"/>
                <w:lang w:eastAsia="en-US"/>
              </w:rPr>
              <w:t>а) замена электропроводки</w:t>
            </w:r>
          </w:p>
        </w:tc>
        <w:tc>
          <w:tcPr>
            <w:tcW w:w="1701" w:type="dxa"/>
            <w:tcBorders>
              <w:left w:val="single" w:sz="4" w:space="0" w:color="auto"/>
              <w:right w:val="single" w:sz="4" w:space="0" w:color="auto"/>
            </w:tcBorders>
            <w:vAlign w:val="center"/>
            <w:hideMark/>
          </w:tcPr>
          <w:p w:rsidR="00E846B0" w:rsidRPr="00717BA4" w:rsidRDefault="00E846B0" w:rsidP="000907C6">
            <w:pPr>
              <w:jc w:val="center"/>
              <w:rPr>
                <w:rFonts w:eastAsia="Calibri"/>
                <w:sz w:val="28"/>
                <w:szCs w:val="28"/>
                <w:lang w:eastAsia="en-US"/>
              </w:rPr>
            </w:pPr>
            <w:r w:rsidRPr="00717BA4">
              <w:rPr>
                <w:sz w:val="28"/>
                <w:szCs w:val="28"/>
                <w:lang w:eastAsia="en-US"/>
              </w:rPr>
              <w:t>2021</w:t>
            </w:r>
          </w:p>
          <w:p w:rsidR="00DF65B8" w:rsidRPr="00717BA4" w:rsidRDefault="00DF65B8" w:rsidP="000907C6">
            <w:pPr>
              <w:jc w:val="center"/>
              <w:rPr>
                <w:rFonts w:eastAsia="Calibri"/>
                <w:sz w:val="28"/>
                <w:szCs w:val="28"/>
                <w:lang w:eastAsia="en-US"/>
              </w:rPr>
            </w:pPr>
          </w:p>
        </w:tc>
        <w:tc>
          <w:tcPr>
            <w:tcW w:w="1704" w:type="dxa"/>
            <w:tcBorders>
              <w:left w:val="single" w:sz="4" w:space="0" w:color="auto"/>
              <w:bottom w:val="single" w:sz="4" w:space="0" w:color="auto"/>
              <w:right w:val="single" w:sz="4" w:space="0" w:color="auto"/>
            </w:tcBorders>
            <w:vAlign w:val="center"/>
            <w:hideMark/>
          </w:tcPr>
          <w:p w:rsidR="00DF65B8" w:rsidRPr="00717BA4" w:rsidRDefault="00E846B0" w:rsidP="000907C6">
            <w:pPr>
              <w:jc w:val="center"/>
              <w:rPr>
                <w:rFonts w:eastAsia="Calibri"/>
                <w:sz w:val="28"/>
                <w:szCs w:val="28"/>
                <w:lang w:eastAsia="en-US"/>
              </w:rPr>
            </w:pPr>
            <w:r w:rsidRPr="00717BA4">
              <w:rPr>
                <w:sz w:val="28"/>
                <w:szCs w:val="28"/>
                <w:lang w:eastAsia="en-US"/>
              </w:rPr>
              <w:t>30 квадратных метров</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DF65B8" w:rsidRPr="00717BA4" w:rsidRDefault="00E846B0" w:rsidP="000907C6">
            <w:pPr>
              <w:jc w:val="center"/>
              <w:rPr>
                <w:rFonts w:eastAsia="Calibri"/>
                <w:sz w:val="28"/>
                <w:szCs w:val="28"/>
                <w:lang w:eastAsia="en-US"/>
              </w:rPr>
            </w:pPr>
            <w:r w:rsidRPr="00717BA4">
              <w:rPr>
                <w:sz w:val="28"/>
                <w:szCs w:val="28"/>
                <w:lang w:eastAsia="en-US"/>
              </w:rPr>
              <w:t>28 510,00</w:t>
            </w:r>
          </w:p>
        </w:tc>
        <w:tc>
          <w:tcPr>
            <w:tcW w:w="1601" w:type="dxa"/>
            <w:vMerge w:val="restart"/>
            <w:tcBorders>
              <w:left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602" w:type="dxa"/>
            <w:gridSpan w:val="2"/>
            <w:vMerge w:val="restart"/>
            <w:tcBorders>
              <w:left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760" w:type="dxa"/>
            <w:vMerge w:val="restart"/>
            <w:tcBorders>
              <w:left w:val="single" w:sz="4" w:space="0" w:color="auto"/>
              <w:right w:val="single" w:sz="4" w:space="0" w:color="auto"/>
            </w:tcBorders>
            <w:vAlign w:val="center"/>
          </w:tcPr>
          <w:p w:rsidR="00DF65B8" w:rsidRPr="00717BA4" w:rsidRDefault="0011417E" w:rsidP="000907C6">
            <w:pPr>
              <w:jc w:val="center"/>
              <w:rPr>
                <w:rFonts w:eastAsia="Calibri"/>
                <w:sz w:val="28"/>
                <w:szCs w:val="28"/>
                <w:lang w:eastAsia="en-US"/>
              </w:rPr>
            </w:pPr>
            <w:r w:rsidRPr="00717BA4">
              <w:rPr>
                <w:sz w:val="28"/>
                <w:szCs w:val="28"/>
                <w:lang w:eastAsia="en-US"/>
              </w:rPr>
              <w:t>28 510,00</w:t>
            </w:r>
          </w:p>
        </w:tc>
      </w:tr>
      <w:tr w:rsidR="00717BA4" w:rsidRPr="00717BA4" w:rsidTr="000907C6">
        <w:tc>
          <w:tcPr>
            <w:tcW w:w="808"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B31BF0">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B31BF0" w:rsidRPr="00717BA4" w:rsidRDefault="00B31BF0" w:rsidP="00B31BF0">
            <w:pPr>
              <w:jc w:val="both"/>
              <w:rPr>
                <w:rFonts w:eastAsia="Calibri"/>
                <w:sz w:val="28"/>
                <w:szCs w:val="28"/>
                <w:lang w:eastAsia="en-US"/>
              </w:rPr>
            </w:pPr>
            <w:r w:rsidRPr="00717BA4">
              <w:rPr>
                <w:sz w:val="28"/>
                <w:szCs w:val="28"/>
                <w:lang w:eastAsia="en-US"/>
              </w:rPr>
              <w:t>б) замена окон в хранилище</w:t>
            </w:r>
          </w:p>
        </w:tc>
        <w:tc>
          <w:tcPr>
            <w:tcW w:w="1701" w:type="dxa"/>
            <w:tcBorders>
              <w:left w:val="single" w:sz="4" w:space="0" w:color="auto"/>
              <w:right w:val="single" w:sz="4" w:space="0" w:color="auto"/>
            </w:tcBorders>
            <w:vAlign w:val="center"/>
            <w:hideMark/>
          </w:tcPr>
          <w:p w:rsidR="00B31BF0" w:rsidRPr="00717BA4" w:rsidRDefault="00B31BF0" w:rsidP="000907C6">
            <w:pPr>
              <w:jc w:val="center"/>
              <w:rPr>
                <w:sz w:val="28"/>
                <w:szCs w:val="28"/>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r w:rsidRPr="00717BA4">
              <w:rPr>
                <w:sz w:val="28"/>
                <w:szCs w:val="28"/>
                <w:lang w:eastAsia="en-US"/>
              </w:rPr>
              <w:t>2 штуки</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p>
        </w:tc>
        <w:tc>
          <w:tcPr>
            <w:tcW w:w="1601"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602" w:type="dxa"/>
            <w:gridSpan w:val="2"/>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760"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r>
      <w:tr w:rsidR="00717BA4" w:rsidRPr="00717BA4" w:rsidTr="000907C6">
        <w:tc>
          <w:tcPr>
            <w:tcW w:w="808"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B31BF0">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B31BF0" w:rsidRPr="00717BA4" w:rsidRDefault="00B31BF0" w:rsidP="00B31BF0">
            <w:pPr>
              <w:jc w:val="both"/>
              <w:rPr>
                <w:rFonts w:eastAsia="Calibri"/>
                <w:sz w:val="28"/>
                <w:szCs w:val="28"/>
                <w:lang w:eastAsia="en-US"/>
              </w:rPr>
            </w:pPr>
            <w:r w:rsidRPr="00717BA4">
              <w:rPr>
                <w:sz w:val="28"/>
                <w:szCs w:val="28"/>
                <w:lang w:eastAsia="en-US"/>
              </w:rPr>
              <w:t>в) замена дверей</w:t>
            </w:r>
          </w:p>
        </w:tc>
        <w:tc>
          <w:tcPr>
            <w:tcW w:w="1701" w:type="dxa"/>
            <w:tcBorders>
              <w:left w:val="single" w:sz="4" w:space="0" w:color="auto"/>
              <w:right w:val="single" w:sz="4" w:space="0" w:color="auto"/>
            </w:tcBorders>
            <w:vAlign w:val="center"/>
            <w:hideMark/>
          </w:tcPr>
          <w:p w:rsidR="00B31BF0" w:rsidRPr="00717BA4" w:rsidRDefault="00B31BF0" w:rsidP="000907C6">
            <w:pPr>
              <w:jc w:val="center"/>
              <w:rPr>
                <w:sz w:val="28"/>
                <w:szCs w:val="28"/>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r w:rsidRPr="00717BA4">
              <w:rPr>
                <w:sz w:val="28"/>
                <w:szCs w:val="28"/>
                <w:lang w:eastAsia="en-US"/>
              </w:rPr>
              <w:t>3 штуки</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p>
        </w:tc>
        <w:tc>
          <w:tcPr>
            <w:tcW w:w="1601"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602" w:type="dxa"/>
            <w:gridSpan w:val="2"/>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760"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r>
      <w:tr w:rsidR="00717BA4" w:rsidRPr="00717BA4" w:rsidTr="000907C6">
        <w:trPr>
          <w:trHeight w:val="24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B31BF0">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B31BF0" w:rsidRPr="00717BA4" w:rsidRDefault="00B31BF0" w:rsidP="00B31BF0">
            <w:pPr>
              <w:jc w:val="both"/>
              <w:rPr>
                <w:rFonts w:eastAsia="Calibri"/>
                <w:sz w:val="28"/>
                <w:szCs w:val="28"/>
                <w:lang w:eastAsia="en-US"/>
              </w:rPr>
            </w:pPr>
            <w:r w:rsidRPr="00717BA4">
              <w:rPr>
                <w:sz w:val="28"/>
                <w:szCs w:val="28"/>
                <w:lang w:eastAsia="en-US"/>
              </w:rPr>
              <w:t>г) замена отопительной системы</w:t>
            </w:r>
          </w:p>
        </w:tc>
        <w:tc>
          <w:tcPr>
            <w:tcW w:w="1701" w:type="dxa"/>
            <w:tcBorders>
              <w:left w:val="single" w:sz="4" w:space="0" w:color="auto"/>
              <w:right w:val="single" w:sz="4" w:space="0" w:color="auto"/>
            </w:tcBorders>
            <w:vAlign w:val="center"/>
            <w:hideMark/>
          </w:tcPr>
          <w:p w:rsidR="00B31BF0" w:rsidRPr="00717BA4" w:rsidRDefault="00B31BF0" w:rsidP="000907C6">
            <w:pPr>
              <w:jc w:val="center"/>
              <w:rPr>
                <w:sz w:val="28"/>
                <w:szCs w:val="28"/>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r w:rsidRPr="00717BA4">
              <w:rPr>
                <w:sz w:val="28"/>
                <w:szCs w:val="28"/>
                <w:lang w:eastAsia="en-US"/>
              </w:rPr>
              <w:t>1 система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p>
        </w:tc>
        <w:tc>
          <w:tcPr>
            <w:tcW w:w="1601"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602" w:type="dxa"/>
            <w:gridSpan w:val="2"/>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760"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r>
      <w:tr w:rsidR="00717BA4" w:rsidRPr="00717BA4" w:rsidTr="000907C6">
        <w:trPr>
          <w:trHeight w:val="33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B31BF0">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B31BF0" w:rsidRPr="00717BA4" w:rsidRDefault="00B31BF0" w:rsidP="00B31BF0">
            <w:pPr>
              <w:jc w:val="both"/>
              <w:rPr>
                <w:rFonts w:eastAsia="Calibri"/>
                <w:sz w:val="28"/>
                <w:szCs w:val="28"/>
                <w:lang w:eastAsia="en-US"/>
              </w:rPr>
            </w:pPr>
            <w:r w:rsidRPr="00717BA4">
              <w:rPr>
                <w:sz w:val="28"/>
                <w:szCs w:val="28"/>
                <w:lang w:eastAsia="en-US"/>
              </w:rPr>
              <w:t xml:space="preserve">д) замена водоотведения </w:t>
            </w:r>
          </w:p>
        </w:tc>
        <w:tc>
          <w:tcPr>
            <w:tcW w:w="1701" w:type="dxa"/>
            <w:tcBorders>
              <w:left w:val="single" w:sz="4" w:space="0" w:color="auto"/>
              <w:right w:val="single" w:sz="4" w:space="0" w:color="auto"/>
            </w:tcBorders>
            <w:vAlign w:val="center"/>
            <w:hideMark/>
          </w:tcPr>
          <w:p w:rsidR="00B31BF0" w:rsidRPr="00717BA4" w:rsidRDefault="00B31BF0" w:rsidP="00CA38A0">
            <w:pPr>
              <w:jc w:val="center"/>
              <w:rPr>
                <w:sz w:val="28"/>
                <w:szCs w:val="28"/>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r w:rsidRPr="00717BA4">
              <w:rPr>
                <w:sz w:val="28"/>
                <w:szCs w:val="28"/>
                <w:lang w:eastAsia="en-US"/>
              </w:rPr>
              <w:t>1 система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31BF0" w:rsidRPr="00717BA4" w:rsidRDefault="00B31BF0" w:rsidP="000907C6">
            <w:pPr>
              <w:jc w:val="center"/>
              <w:rPr>
                <w:rFonts w:eastAsia="Calibri"/>
                <w:sz w:val="28"/>
                <w:szCs w:val="28"/>
                <w:lang w:eastAsia="en-US"/>
              </w:rPr>
            </w:pPr>
          </w:p>
        </w:tc>
        <w:tc>
          <w:tcPr>
            <w:tcW w:w="1601"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602" w:type="dxa"/>
            <w:gridSpan w:val="2"/>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c>
          <w:tcPr>
            <w:tcW w:w="1760" w:type="dxa"/>
            <w:vMerge/>
            <w:tcBorders>
              <w:left w:val="single" w:sz="4" w:space="0" w:color="auto"/>
              <w:right w:val="single" w:sz="4" w:space="0" w:color="auto"/>
            </w:tcBorders>
            <w:vAlign w:val="center"/>
          </w:tcPr>
          <w:p w:rsidR="00B31BF0" w:rsidRPr="00717BA4" w:rsidRDefault="00B31BF0" w:rsidP="000907C6">
            <w:pPr>
              <w:jc w:val="center"/>
              <w:rPr>
                <w:rFonts w:eastAsia="Calibri"/>
                <w:sz w:val="28"/>
                <w:szCs w:val="28"/>
                <w:lang w:eastAsia="en-US"/>
              </w:rPr>
            </w:pPr>
          </w:p>
        </w:tc>
      </w:tr>
      <w:tr w:rsidR="00717BA4" w:rsidRPr="00717BA4" w:rsidTr="000907C6">
        <w:trPr>
          <w:trHeight w:val="22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DF65B8" w:rsidRPr="00717BA4" w:rsidRDefault="00DF65B8"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DF65B8" w:rsidRPr="00717BA4" w:rsidRDefault="00DF65B8" w:rsidP="009A0E51">
            <w:pPr>
              <w:jc w:val="both"/>
              <w:rPr>
                <w:rFonts w:eastAsia="Calibri"/>
                <w:sz w:val="28"/>
                <w:szCs w:val="28"/>
                <w:lang w:eastAsia="en-US"/>
              </w:rPr>
            </w:pPr>
            <w:r w:rsidRPr="00717BA4">
              <w:rPr>
                <w:sz w:val="28"/>
                <w:szCs w:val="28"/>
                <w:lang w:eastAsia="en-US"/>
              </w:rPr>
              <w:t>е) замена системы канализации</w:t>
            </w:r>
          </w:p>
        </w:tc>
        <w:tc>
          <w:tcPr>
            <w:tcW w:w="1701" w:type="dxa"/>
            <w:tcBorders>
              <w:left w:val="single" w:sz="4" w:space="0" w:color="auto"/>
              <w:bottom w:val="single" w:sz="4" w:space="0" w:color="auto"/>
              <w:right w:val="single" w:sz="4" w:space="0" w:color="auto"/>
            </w:tcBorders>
            <w:vAlign w:val="center"/>
            <w:hideMark/>
          </w:tcPr>
          <w:p w:rsidR="00DF65B8" w:rsidRPr="00717BA4" w:rsidRDefault="00CA38A0" w:rsidP="00CA38A0">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DF65B8" w:rsidRPr="00717BA4" w:rsidRDefault="00DF65B8" w:rsidP="000907C6">
            <w:pPr>
              <w:jc w:val="center"/>
              <w:rPr>
                <w:rFonts w:eastAsia="Calibri"/>
                <w:sz w:val="28"/>
                <w:szCs w:val="28"/>
                <w:lang w:eastAsia="en-US"/>
              </w:rPr>
            </w:pPr>
            <w:r w:rsidRPr="00717BA4">
              <w:rPr>
                <w:sz w:val="28"/>
                <w:szCs w:val="28"/>
                <w:lang w:eastAsia="en-US"/>
              </w:rPr>
              <w:t>1 система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DF65B8" w:rsidRPr="00717BA4" w:rsidRDefault="00DF65B8" w:rsidP="000907C6">
            <w:pPr>
              <w:jc w:val="center"/>
              <w:rPr>
                <w:rFonts w:eastAsia="Calibri"/>
                <w:sz w:val="28"/>
                <w:szCs w:val="28"/>
                <w:lang w:eastAsia="en-US"/>
              </w:rPr>
            </w:pPr>
          </w:p>
        </w:tc>
        <w:tc>
          <w:tcPr>
            <w:tcW w:w="1601" w:type="dxa"/>
            <w:vMerge/>
            <w:tcBorders>
              <w:left w:val="single" w:sz="4" w:space="0" w:color="auto"/>
              <w:bottom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602" w:type="dxa"/>
            <w:gridSpan w:val="2"/>
            <w:vMerge/>
            <w:tcBorders>
              <w:left w:val="single" w:sz="4" w:space="0" w:color="auto"/>
              <w:bottom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c>
          <w:tcPr>
            <w:tcW w:w="1760" w:type="dxa"/>
            <w:vMerge/>
            <w:tcBorders>
              <w:left w:val="single" w:sz="4" w:space="0" w:color="auto"/>
              <w:bottom w:val="single" w:sz="4" w:space="0" w:color="auto"/>
              <w:right w:val="single" w:sz="4" w:space="0" w:color="auto"/>
            </w:tcBorders>
            <w:vAlign w:val="center"/>
          </w:tcPr>
          <w:p w:rsidR="00DF65B8" w:rsidRPr="00717BA4" w:rsidRDefault="00DF65B8" w:rsidP="000907C6">
            <w:pPr>
              <w:jc w:val="center"/>
              <w:rPr>
                <w:rFonts w:eastAsia="Calibri"/>
                <w:sz w:val="28"/>
                <w:szCs w:val="28"/>
                <w:lang w:eastAsia="en-US"/>
              </w:rPr>
            </w:pPr>
          </w:p>
        </w:tc>
      </w:tr>
      <w:tr w:rsidR="00717BA4" w:rsidRPr="00717BA4" w:rsidTr="000907C6">
        <w:trPr>
          <w:trHeight w:val="637"/>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both"/>
              <w:rPr>
                <w:rFonts w:eastAsia="Calibri"/>
                <w:sz w:val="28"/>
                <w:szCs w:val="28"/>
                <w:lang w:eastAsia="en-US"/>
              </w:rPr>
            </w:pPr>
            <w:r w:rsidRPr="00717BA4">
              <w:rPr>
                <w:sz w:val="28"/>
                <w:szCs w:val="28"/>
                <w:lang w:eastAsia="en-US"/>
              </w:rPr>
              <w:t>ж) замена стеллажей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r w:rsidRPr="00717BA4">
              <w:rPr>
                <w:sz w:val="28"/>
                <w:szCs w:val="28"/>
                <w:lang w:eastAsia="en-US"/>
              </w:rPr>
              <w:t>70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r>
      <w:tr w:rsidR="00717BA4" w:rsidRPr="00717BA4" w:rsidTr="000907C6">
        <w:trPr>
          <w:trHeight w:val="703"/>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з) оснащение средствами охранной </w:t>
            </w:r>
            <w:r w:rsidRPr="00717BA4">
              <w:rPr>
                <w:sz w:val="28"/>
                <w:szCs w:val="28"/>
                <w:lang w:eastAsia="en-US"/>
              </w:rPr>
              <w:br/>
              <w:t>и противопожарной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2023</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504DF7">
            <w:pPr>
              <w:jc w:val="center"/>
              <w:rPr>
                <w:rFonts w:eastAsia="Calibri"/>
                <w:sz w:val="28"/>
                <w:szCs w:val="28"/>
                <w:lang w:eastAsia="en-US"/>
              </w:rPr>
            </w:pPr>
            <w:r w:rsidRPr="00717BA4">
              <w:rPr>
                <w:sz w:val="28"/>
                <w:szCs w:val="28"/>
                <w:lang w:eastAsia="en-US"/>
              </w:rPr>
              <w:t>1 система</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1932"/>
        </w:trPr>
        <w:tc>
          <w:tcPr>
            <w:tcW w:w="808" w:type="dxa"/>
            <w:tcBorders>
              <w:top w:val="single" w:sz="4" w:space="0" w:color="auto"/>
              <w:left w:val="single" w:sz="4" w:space="0" w:color="auto"/>
              <w:right w:val="single" w:sz="4" w:space="0" w:color="auto"/>
            </w:tcBorders>
          </w:tcPr>
          <w:p w:rsidR="009A0E51" w:rsidRPr="00717BA4" w:rsidRDefault="009A0E51" w:rsidP="009A0E51">
            <w:pPr>
              <w:jc w:val="center"/>
              <w:rPr>
                <w:rFonts w:eastAsia="Calibri"/>
                <w:sz w:val="28"/>
                <w:szCs w:val="28"/>
                <w:lang w:eastAsia="en-US"/>
              </w:rPr>
            </w:pPr>
            <w:r w:rsidRPr="00717BA4">
              <w:rPr>
                <w:sz w:val="28"/>
                <w:szCs w:val="28"/>
                <w:lang w:eastAsia="en-US"/>
              </w:rPr>
              <w:t>2.</w:t>
            </w:r>
          </w:p>
          <w:p w:rsidR="009A0E51" w:rsidRPr="00717BA4" w:rsidRDefault="009A0E51" w:rsidP="009A0E51">
            <w:pPr>
              <w:jc w:val="center"/>
              <w:rPr>
                <w:rFonts w:eastAsia="Calibri"/>
                <w:sz w:val="28"/>
                <w:szCs w:val="28"/>
                <w:lang w:eastAsia="en-US"/>
              </w:rPr>
            </w:pP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Техническое оснащение и модернизация компьютерной и копировальной техники, в том числе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504DF7">
            <w:pPr>
              <w:jc w:val="center"/>
              <w:rPr>
                <w:rFonts w:eastAsia="Calibri"/>
                <w:sz w:val="28"/>
                <w:szCs w:val="28"/>
                <w:lang w:eastAsia="en-US"/>
              </w:rPr>
            </w:pPr>
            <w:r w:rsidRPr="00717BA4">
              <w:rPr>
                <w:sz w:val="28"/>
                <w:szCs w:val="28"/>
                <w:lang w:eastAsia="en-US"/>
              </w:rPr>
              <w:t>1</w:t>
            </w:r>
            <w:r w:rsidR="00504DF7" w:rsidRPr="00717BA4">
              <w:rPr>
                <w:sz w:val="28"/>
                <w:szCs w:val="28"/>
                <w:lang w:eastAsia="en-US"/>
              </w:rPr>
              <w:t xml:space="preserve"> </w:t>
            </w:r>
            <w:r w:rsidRPr="00717BA4">
              <w:rPr>
                <w:sz w:val="28"/>
                <w:szCs w:val="28"/>
                <w:lang w:eastAsia="en-US"/>
              </w:rPr>
              <w:t>комплекс</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162 000,00</w:t>
            </w:r>
          </w:p>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162 000,00</w:t>
            </w:r>
          </w:p>
        </w:tc>
      </w:tr>
      <w:tr w:rsidR="00717BA4" w:rsidRPr="00717BA4" w:rsidTr="000907C6">
        <w:trPr>
          <w:trHeight w:val="585"/>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Управление документацией и архивами</w:t>
            </w:r>
          </w:p>
          <w:p w:rsidR="009A0E51" w:rsidRPr="00717BA4" w:rsidRDefault="009A0E51" w:rsidP="000907C6">
            <w:pPr>
              <w:jc w:val="center"/>
              <w:rPr>
                <w:rFonts w:eastAsia="Calibri"/>
                <w:sz w:val="28"/>
                <w:szCs w:val="28"/>
                <w:lang w:eastAsia="en-US"/>
              </w:rPr>
            </w:pPr>
            <w:proofErr w:type="spellStart"/>
            <w:r w:rsidRPr="00717BA4">
              <w:rPr>
                <w:sz w:val="28"/>
                <w:szCs w:val="28"/>
                <w:lang w:eastAsia="en-US"/>
              </w:rPr>
              <w:t>Григориопольского</w:t>
            </w:r>
            <w:proofErr w:type="spellEnd"/>
            <w:r w:rsidRPr="00717BA4">
              <w:rPr>
                <w:sz w:val="28"/>
                <w:szCs w:val="28"/>
                <w:lang w:eastAsia="en-US"/>
              </w:rPr>
              <w:t xml:space="preserve"> района и города Григориополя</w:t>
            </w:r>
          </w:p>
        </w:tc>
      </w:tr>
      <w:tr w:rsidR="00717BA4" w:rsidRPr="00717BA4" w:rsidTr="000907C6">
        <w:trPr>
          <w:trHeight w:val="486"/>
        </w:trPr>
        <w:tc>
          <w:tcPr>
            <w:tcW w:w="808" w:type="dxa"/>
            <w:vMerge w:val="restart"/>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Модернизация архивохранилищ:</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r>
      <w:tr w:rsidR="00717BA4" w:rsidRPr="00717BA4" w:rsidTr="000907C6">
        <w:trPr>
          <w:trHeight w:val="39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both"/>
              <w:rPr>
                <w:rFonts w:eastAsia="Calibri"/>
                <w:sz w:val="28"/>
                <w:szCs w:val="28"/>
                <w:lang w:eastAsia="en-US"/>
              </w:rPr>
            </w:pPr>
            <w:r w:rsidRPr="00717BA4">
              <w:rPr>
                <w:sz w:val="28"/>
                <w:szCs w:val="28"/>
                <w:lang w:eastAsia="en-US"/>
              </w:rPr>
              <w:t>а) замена электропроводки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20 000,00</w:t>
            </w:r>
          </w:p>
        </w:tc>
      </w:tr>
      <w:tr w:rsidR="00717BA4" w:rsidRPr="00717BA4" w:rsidTr="000907C6">
        <w:trPr>
          <w:trHeight w:val="41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both"/>
              <w:rPr>
                <w:rFonts w:eastAsia="Calibri"/>
                <w:sz w:val="28"/>
                <w:szCs w:val="28"/>
                <w:lang w:eastAsia="en-US"/>
              </w:rPr>
            </w:pPr>
            <w:r w:rsidRPr="00717BA4">
              <w:rPr>
                <w:sz w:val="28"/>
                <w:szCs w:val="28"/>
                <w:lang w:eastAsia="en-US"/>
              </w:rPr>
              <w:t xml:space="preserve">б) замена стеллажей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2023</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r w:rsidRPr="00717BA4">
              <w:rPr>
                <w:sz w:val="28"/>
                <w:szCs w:val="28"/>
                <w:lang w:eastAsia="en-US"/>
              </w:rPr>
              <w:t>70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r>
      <w:tr w:rsidR="00717BA4" w:rsidRPr="00717BA4" w:rsidTr="000907C6">
        <w:trPr>
          <w:trHeight w:val="41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в) оснащение средствами охранной и противопожарной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419"/>
        </w:trPr>
        <w:tc>
          <w:tcPr>
            <w:tcW w:w="808"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2.</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Техническое оснащение и модернизация компьютерной и копировальной техники</w:t>
            </w:r>
          </w:p>
          <w:p w:rsidR="009A0E51" w:rsidRPr="00717BA4" w:rsidRDefault="009A0E51" w:rsidP="009A0E51">
            <w:pPr>
              <w:rPr>
                <w:sz w:val="28"/>
                <w:szCs w:val="28"/>
                <w:lang w:eastAsia="en-US"/>
              </w:rPr>
            </w:pPr>
            <w:r w:rsidRPr="00717BA4">
              <w:rPr>
                <w:sz w:val="28"/>
                <w:szCs w:val="28"/>
                <w:lang w:eastAsia="en-US"/>
              </w:rPr>
              <w:t>государственного архива, межведомственного архива по личному составу города, межведомственных архивов по личному составу сел (поселков)</w:t>
            </w:r>
          </w:p>
          <w:p w:rsidR="009A0E51" w:rsidRPr="00717BA4" w:rsidRDefault="009A0E51" w:rsidP="009A0E51">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sz w:val="28"/>
                <w:szCs w:val="28"/>
                <w:lang w:eastAsia="en-US"/>
              </w:rPr>
            </w:pPr>
            <w:r w:rsidRPr="00717BA4">
              <w:rPr>
                <w:sz w:val="28"/>
                <w:szCs w:val="28"/>
                <w:lang w:eastAsia="en-US"/>
              </w:rPr>
              <w:t>2</w:t>
            </w:r>
            <w:r w:rsidR="00F13DFB" w:rsidRPr="00717BA4">
              <w:rPr>
                <w:sz w:val="28"/>
                <w:szCs w:val="28"/>
                <w:lang w:eastAsia="en-US"/>
              </w:rPr>
              <w:t xml:space="preserve"> </w:t>
            </w:r>
            <w:r w:rsidRPr="00717BA4">
              <w:rPr>
                <w:sz w:val="28"/>
                <w:szCs w:val="28"/>
                <w:lang w:eastAsia="en-US"/>
              </w:rPr>
              <w:t>комплекса</w:t>
            </w:r>
          </w:p>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328 000,00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328 000,00</w:t>
            </w:r>
          </w:p>
        </w:tc>
      </w:tr>
      <w:tr w:rsidR="00717BA4" w:rsidRPr="00717BA4" w:rsidTr="000907C6">
        <w:trPr>
          <w:trHeight w:val="555"/>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B3B">
            <w:pPr>
              <w:jc w:val="center"/>
              <w:rPr>
                <w:rFonts w:eastAsia="Calibri"/>
                <w:sz w:val="28"/>
                <w:szCs w:val="28"/>
                <w:lang w:eastAsia="en-US"/>
              </w:rPr>
            </w:pPr>
            <w:r w:rsidRPr="00717BA4">
              <w:rPr>
                <w:sz w:val="28"/>
                <w:szCs w:val="28"/>
                <w:lang w:eastAsia="en-US"/>
              </w:rPr>
              <w:t>Управление документацией и архивами</w:t>
            </w:r>
            <w:r w:rsidR="00090B3B" w:rsidRPr="00717BA4">
              <w:rPr>
                <w:sz w:val="28"/>
                <w:szCs w:val="28"/>
                <w:lang w:eastAsia="en-US"/>
              </w:rPr>
              <w:t xml:space="preserve"> </w:t>
            </w:r>
            <w:proofErr w:type="spellStart"/>
            <w:r w:rsidRPr="00717BA4">
              <w:rPr>
                <w:sz w:val="28"/>
                <w:szCs w:val="28"/>
                <w:lang w:eastAsia="en-US"/>
              </w:rPr>
              <w:t>Дубоссарского</w:t>
            </w:r>
            <w:proofErr w:type="spellEnd"/>
            <w:r w:rsidRPr="00717BA4">
              <w:rPr>
                <w:sz w:val="28"/>
                <w:szCs w:val="28"/>
                <w:lang w:eastAsia="en-US"/>
              </w:rPr>
              <w:t xml:space="preserve"> района и города Дубоссары</w:t>
            </w:r>
          </w:p>
        </w:tc>
      </w:tr>
      <w:tr w:rsidR="00717BA4" w:rsidRPr="00717BA4" w:rsidTr="000907C6">
        <w:trPr>
          <w:trHeight w:val="465"/>
        </w:trPr>
        <w:tc>
          <w:tcPr>
            <w:tcW w:w="808" w:type="dxa"/>
            <w:vMerge w:val="restart"/>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both"/>
              <w:rPr>
                <w:rFonts w:eastAsia="Calibri"/>
                <w:sz w:val="28"/>
                <w:szCs w:val="28"/>
                <w:lang w:eastAsia="en-US"/>
              </w:rPr>
            </w:pPr>
            <w:r w:rsidRPr="00717BA4">
              <w:rPr>
                <w:sz w:val="28"/>
                <w:szCs w:val="28"/>
                <w:lang w:eastAsia="en-US"/>
              </w:rPr>
              <w:t>Модернизация архивохранилищ:</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r>
      <w:tr w:rsidR="00717BA4" w:rsidRPr="00717BA4" w:rsidTr="000907C6">
        <w:trPr>
          <w:trHeight w:val="7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tcPr>
          <w:p w:rsidR="009A0E51" w:rsidRPr="00717BA4" w:rsidRDefault="009A0E51" w:rsidP="009A0E51">
            <w:pPr>
              <w:jc w:val="both"/>
              <w:rPr>
                <w:rFonts w:eastAsia="Calibri"/>
                <w:sz w:val="28"/>
                <w:szCs w:val="28"/>
                <w:lang w:eastAsia="en-US"/>
              </w:rPr>
            </w:pPr>
            <w:r w:rsidRPr="00717BA4">
              <w:rPr>
                <w:sz w:val="28"/>
                <w:szCs w:val="28"/>
                <w:lang w:eastAsia="en-US"/>
              </w:rPr>
              <w:t>а) замена стеллажей</w:t>
            </w:r>
          </w:p>
          <w:p w:rsidR="009A0E51" w:rsidRPr="00717BA4" w:rsidRDefault="009A0E51" w:rsidP="009A0E51">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r w:rsidRPr="00717BA4">
              <w:rPr>
                <w:sz w:val="28"/>
                <w:szCs w:val="28"/>
                <w:lang w:eastAsia="en-US"/>
              </w:rPr>
              <w:t>70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r>
      <w:tr w:rsidR="00717BA4" w:rsidRPr="00717BA4" w:rsidTr="000907C6">
        <w:trPr>
          <w:trHeight w:val="591"/>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б) оснащение средствами охранной и противопожарной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2023</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1932"/>
        </w:trPr>
        <w:tc>
          <w:tcPr>
            <w:tcW w:w="808" w:type="dxa"/>
            <w:tcBorders>
              <w:top w:val="single" w:sz="4" w:space="0" w:color="auto"/>
              <w:left w:val="single" w:sz="4" w:space="0" w:color="auto"/>
              <w:right w:val="single" w:sz="4" w:space="0" w:color="auto"/>
            </w:tcBorders>
          </w:tcPr>
          <w:p w:rsidR="009A0E51" w:rsidRPr="00717BA4" w:rsidRDefault="009A0E51" w:rsidP="009A0E51">
            <w:pPr>
              <w:jc w:val="center"/>
              <w:rPr>
                <w:rFonts w:eastAsia="Calibri"/>
                <w:sz w:val="28"/>
                <w:szCs w:val="28"/>
                <w:lang w:eastAsia="en-US"/>
              </w:rPr>
            </w:pPr>
            <w:r w:rsidRPr="00717BA4">
              <w:rPr>
                <w:sz w:val="28"/>
                <w:szCs w:val="28"/>
                <w:lang w:eastAsia="en-US"/>
              </w:rPr>
              <w:t>2.</w:t>
            </w:r>
          </w:p>
          <w:p w:rsidR="009A0E51" w:rsidRPr="00717BA4" w:rsidRDefault="009A0E51" w:rsidP="009A0E51">
            <w:pPr>
              <w:jc w:val="center"/>
              <w:rPr>
                <w:rFonts w:eastAsia="Calibri"/>
                <w:sz w:val="28"/>
                <w:szCs w:val="28"/>
                <w:lang w:eastAsia="en-US"/>
              </w:rPr>
            </w:pP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Техническое оснащение и модернизация компьютерной и копировальной техники, в том числе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F13DFB">
            <w:pPr>
              <w:jc w:val="center"/>
              <w:rPr>
                <w:rFonts w:eastAsia="Calibri"/>
                <w:sz w:val="28"/>
                <w:szCs w:val="28"/>
                <w:lang w:eastAsia="en-US"/>
              </w:rPr>
            </w:pPr>
            <w:r w:rsidRPr="00717BA4">
              <w:rPr>
                <w:sz w:val="28"/>
                <w:szCs w:val="28"/>
                <w:lang w:eastAsia="en-US"/>
              </w:rPr>
              <w:t>1</w:t>
            </w:r>
            <w:r w:rsidR="00F13DFB" w:rsidRPr="00717BA4">
              <w:rPr>
                <w:sz w:val="28"/>
                <w:szCs w:val="28"/>
                <w:lang w:eastAsia="en-US"/>
              </w:rPr>
              <w:t xml:space="preserve"> </w:t>
            </w:r>
            <w:r w:rsidRPr="00717BA4">
              <w:rPr>
                <w:sz w:val="28"/>
                <w:szCs w:val="28"/>
                <w:lang w:eastAsia="en-US"/>
              </w:rPr>
              <w:t>комплекс</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136 000,00</w:t>
            </w:r>
          </w:p>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136 000,00</w:t>
            </w:r>
          </w:p>
          <w:p w:rsidR="009A0E51" w:rsidRPr="00717BA4" w:rsidRDefault="009A0E51" w:rsidP="000907C6">
            <w:pPr>
              <w:jc w:val="center"/>
              <w:rPr>
                <w:rFonts w:eastAsia="Calibri"/>
                <w:sz w:val="28"/>
                <w:szCs w:val="28"/>
                <w:lang w:eastAsia="en-US"/>
              </w:rPr>
            </w:pPr>
          </w:p>
        </w:tc>
      </w:tr>
      <w:tr w:rsidR="00717BA4" w:rsidRPr="00717BA4" w:rsidTr="000907C6">
        <w:trPr>
          <w:trHeight w:val="583"/>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E53DD">
            <w:pPr>
              <w:jc w:val="center"/>
              <w:rPr>
                <w:rFonts w:eastAsia="Calibri"/>
                <w:sz w:val="28"/>
                <w:szCs w:val="28"/>
                <w:lang w:eastAsia="en-US"/>
              </w:rPr>
            </w:pPr>
            <w:r w:rsidRPr="00717BA4">
              <w:rPr>
                <w:sz w:val="28"/>
                <w:szCs w:val="28"/>
                <w:lang w:eastAsia="en-US"/>
              </w:rPr>
              <w:t>Управление документацией и архивами</w:t>
            </w:r>
            <w:r w:rsidR="009E53DD" w:rsidRPr="00717BA4">
              <w:rPr>
                <w:sz w:val="28"/>
                <w:szCs w:val="28"/>
                <w:lang w:eastAsia="en-US"/>
              </w:rPr>
              <w:t xml:space="preserve"> </w:t>
            </w:r>
            <w:r w:rsidRPr="00717BA4">
              <w:rPr>
                <w:sz w:val="28"/>
                <w:szCs w:val="28"/>
                <w:lang w:eastAsia="en-US"/>
              </w:rPr>
              <w:t>Каменского района и города Каменки</w:t>
            </w:r>
          </w:p>
        </w:tc>
      </w:tr>
      <w:tr w:rsidR="00717BA4" w:rsidRPr="00717BA4" w:rsidTr="000907C6">
        <w:trPr>
          <w:trHeight w:val="444"/>
        </w:trPr>
        <w:tc>
          <w:tcPr>
            <w:tcW w:w="808" w:type="dxa"/>
            <w:vMerge w:val="restart"/>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sz w:val="28"/>
                <w:szCs w:val="28"/>
                <w:lang w:eastAsia="en-US"/>
              </w:rPr>
            </w:pPr>
            <w:r w:rsidRPr="00717BA4">
              <w:rPr>
                <w:sz w:val="28"/>
                <w:szCs w:val="28"/>
                <w:lang w:eastAsia="en-US"/>
              </w:rPr>
              <w:t>Модернизация архивохранилищ,</w:t>
            </w:r>
          </w:p>
          <w:p w:rsidR="009A0E51" w:rsidRPr="00717BA4" w:rsidRDefault="009A0E51" w:rsidP="009A0E51">
            <w:pPr>
              <w:rPr>
                <w:rFonts w:eastAsia="Calibri"/>
                <w:sz w:val="28"/>
                <w:szCs w:val="28"/>
                <w:lang w:eastAsia="en-US"/>
              </w:rPr>
            </w:pPr>
            <w:r w:rsidRPr="00717BA4">
              <w:rPr>
                <w:sz w:val="28"/>
                <w:szCs w:val="28"/>
                <w:lang w:eastAsia="en-US"/>
              </w:rPr>
              <w:t xml:space="preserve">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r>
      <w:tr w:rsidR="00717BA4" w:rsidRPr="00717BA4" w:rsidTr="000907C6">
        <w:trPr>
          <w:trHeight w:val="594"/>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а) замена электропроводки: государственного архива, межведомственного архива по личному составу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40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25 000,00</w:t>
            </w: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25 000,00</w:t>
            </w:r>
          </w:p>
        </w:tc>
      </w:tr>
      <w:tr w:rsidR="00717BA4" w:rsidRPr="00717BA4" w:rsidTr="000907C6">
        <w:trPr>
          <w:trHeight w:val="70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б) замена окон:</w:t>
            </w:r>
          </w:p>
          <w:p w:rsidR="009A0E51" w:rsidRPr="00717BA4" w:rsidRDefault="009A0E51" w:rsidP="009A0E51">
            <w:pPr>
              <w:rPr>
                <w:sz w:val="28"/>
                <w:szCs w:val="28"/>
                <w:lang w:eastAsia="en-US"/>
              </w:rPr>
            </w:pPr>
            <w:r w:rsidRPr="00717BA4">
              <w:rPr>
                <w:sz w:val="28"/>
                <w:szCs w:val="28"/>
                <w:lang w:eastAsia="en-US"/>
              </w:rPr>
              <w:t xml:space="preserve">государственного архива – </w:t>
            </w:r>
            <w:r w:rsidRPr="00717BA4">
              <w:rPr>
                <w:sz w:val="28"/>
                <w:szCs w:val="28"/>
                <w:lang w:eastAsia="en-US"/>
              </w:rPr>
              <w:br/>
              <w:t>25 штук,</w:t>
            </w:r>
          </w:p>
          <w:p w:rsidR="009A0E51" w:rsidRPr="00717BA4" w:rsidRDefault="009A0E51" w:rsidP="009A0E51">
            <w:pPr>
              <w:rPr>
                <w:rFonts w:eastAsia="Calibri"/>
                <w:sz w:val="28"/>
                <w:szCs w:val="28"/>
                <w:lang w:eastAsia="en-US"/>
              </w:rPr>
            </w:pPr>
            <w:r w:rsidRPr="00717BA4">
              <w:rPr>
                <w:sz w:val="28"/>
                <w:szCs w:val="28"/>
                <w:lang w:eastAsia="en-US"/>
              </w:rPr>
              <w:t>межведомственного архива по личному составу – 10 штук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35 штук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58 792,00</w:t>
            </w: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58 792,00</w:t>
            </w:r>
          </w:p>
        </w:tc>
      </w:tr>
      <w:tr w:rsidR="00717BA4" w:rsidRPr="00717BA4" w:rsidTr="000907C6">
        <w:trPr>
          <w:trHeight w:val="70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в) замена дверей:</w:t>
            </w:r>
          </w:p>
          <w:p w:rsidR="009A0E51" w:rsidRPr="00717BA4" w:rsidRDefault="009A0E51" w:rsidP="009A0E51">
            <w:pPr>
              <w:rPr>
                <w:sz w:val="28"/>
                <w:szCs w:val="28"/>
                <w:lang w:eastAsia="en-US"/>
              </w:rPr>
            </w:pPr>
            <w:r w:rsidRPr="00717BA4">
              <w:rPr>
                <w:sz w:val="28"/>
                <w:szCs w:val="28"/>
                <w:lang w:eastAsia="en-US"/>
              </w:rPr>
              <w:t xml:space="preserve">государственного архива – </w:t>
            </w:r>
            <w:r w:rsidRPr="00717BA4">
              <w:rPr>
                <w:sz w:val="28"/>
                <w:szCs w:val="28"/>
                <w:lang w:eastAsia="en-US"/>
              </w:rPr>
              <w:br/>
              <w:t>3 штуки,</w:t>
            </w:r>
          </w:p>
          <w:p w:rsidR="009A0E51" w:rsidRPr="00717BA4" w:rsidRDefault="009A0E51" w:rsidP="009A0E51">
            <w:pPr>
              <w:rPr>
                <w:rFonts w:eastAsia="Calibri"/>
                <w:sz w:val="28"/>
                <w:szCs w:val="28"/>
                <w:lang w:eastAsia="en-US"/>
              </w:rPr>
            </w:pPr>
            <w:r w:rsidRPr="00717BA4">
              <w:rPr>
                <w:sz w:val="28"/>
                <w:szCs w:val="28"/>
                <w:lang w:eastAsia="en-US"/>
              </w:rPr>
              <w:t>межведомственного архива по личному составу – 4 штуки</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7 штук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21 000,00</w:t>
            </w: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21 000,00</w:t>
            </w:r>
          </w:p>
        </w:tc>
      </w:tr>
      <w:tr w:rsidR="00717BA4" w:rsidRPr="00717BA4" w:rsidTr="000907C6">
        <w:trPr>
          <w:trHeight w:val="26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г) замена стеллажей: государственного архива, межведомственного архива по личному составу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r w:rsidRPr="00717BA4">
              <w:rPr>
                <w:sz w:val="28"/>
                <w:szCs w:val="28"/>
                <w:lang w:eastAsia="en-US"/>
              </w:rPr>
              <w:t>70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200 000,00</w:t>
            </w:r>
          </w:p>
        </w:tc>
      </w:tr>
      <w:tr w:rsidR="00717BA4" w:rsidRPr="00717BA4" w:rsidTr="000907C6">
        <w:trPr>
          <w:trHeight w:val="597"/>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д) оснащение средствами охранной и противопожарной сигнализации безопасности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1932"/>
        </w:trPr>
        <w:tc>
          <w:tcPr>
            <w:tcW w:w="808" w:type="dxa"/>
            <w:tcBorders>
              <w:top w:val="single" w:sz="4" w:space="0" w:color="auto"/>
              <w:left w:val="single" w:sz="4" w:space="0" w:color="auto"/>
              <w:right w:val="single" w:sz="4" w:space="0" w:color="auto"/>
            </w:tcBorders>
          </w:tcPr>
          <w:p w:rsidR="009A0E51" w:rsidRPr="00717BA4" w:rsidRDefault="009A0E51" w:rsidP="009A0E51">
            <w:pPr>
              <w:jc w:val="center"/>
              <w:rPr>
                <w:rFonts w:eastAsia="Calibri"/>
                <w:strike/>
                <w:sz w:val="28"/>
                <w:szCs w:val="28"/>
                <w:lang w:eastAsia="en-US"/>
              </w:rPr>
            </w:pPr>
            <w:r w:rsidRPr="00717BA4">
              <w:rPr>
                <w:sz w:val="28"/>
                <w:szCs w:val="28"/>
                <w:lang w:eastAsia="en-US"/>
              </w:rPr>
              <w:t>2.</w:t>
            </w:r>
          </w:p>
          <w:p w:rsidR="009A0E51" w:rsidRPr="00717BA4" w:rsidRDefault="009A0E51" w:rsidP="009A0E51">
            <w:pPr>
              <w:jc w:val="center"/>
              <w:rPr>
                <w:rFonts w:eastAsia="Calibri"/>
                <w:sz w:val="28"/>
                <w:szCs w:val="28"/>
                <w:lang w:eastAsia="en-US"/>
              </w:rPr>
            </w:pP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sz w:val="28"/>
                <w:szCs w:val="28"/>
                <w:lang w:eastAsia="en-US"/>
              </w:rPr>
            </w:pPr>
            <w:r w:rsidRPr="00717BA4">
              <w:rPr>
                <w:sz w:val="28"/>
                <w:szCs w:val="28"/>
                <w:lang w:eastAsia="en-US"/>
              </w:rPr>
              <w:t xml:space="preserve">Техническое оснащение и модернизация компьютерной и копировальной техники, в том числе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p w:rsidR="00227D0F" w:rsidRPr="00717BA4" w:rsidRDefault="00227D0F" w:rsidP="009A0E51">
            <w:pPr>
              <w:rPr>
                <w:sz w:val="28"/>
                <w:szCs w:val="28"/>
                <w:lang w:eastAsia="en-US"/>
              </w:rPr>
            </w:pPr>
          </w:p>
          <w:p w:rsidR="00227D0F" w:rsidRPr="00717BA4" w:rsidRDefault="00227D0F" w:rsidP="009A0E51">
            <w:pPr>
              <w:rPr>
                <w:sz w:val="28"/>
                <w:szCs w:val="28"/>
                <w:lang w:eastAsia="en-US"/>
              </w:rPr>
            </w:pPr>
          </w:p>
          <w:p w:rsidR="00227D0F" w:rsidRPr="00717BA4" w:rsidRDefault="00227D0F" w:rsidP="009A0E51">
            <w:pPr>
              <w:rPr>
                <w:sz w:val="28"/>
                <w:szCs w:val="28"/>
                <w:lang w:eastAsia="en-US"/>
              </w:rPr>
            </w:pPr>
          </w:p>
          <w:p w:rsidR="00227D0F" w:rsidRPr="00717BA4" w:rsidRDefault="00227D0F" w:rsidP="009A0E51">
            <w:pPr>
              <w:rPr>
                <w:sz w:val="28"/>
                <w:szCs w:val="28"/>
                <w:lang w:eastAsia="en-US"/>
              </w:rPr>
            </w:pPr>
          </w:p>
          <w:p w:rsidR="007D5273" w:rsidRPr="00717BA4" w:rsidRDefault="007D5273" w:rsidP="009A0E51">
            <w:pPr>
              <w:rPr>
                <w:sz w:val="28"/>
                <w:szCs w:val="28"/>
                <w:lang w:eastAsia="en-US"/>
              </w:rPr>
            </w:pPr>
          </w:p>
          <w:p w:rsidR="009A0E51" w:rsidRPr="00717BA4" w:rsidRDefault="009A0E51" w:rsidP="009A0E51">
            <w:pPr>
              <w:rPr>
                <w:rFonts w:eastAsia="Calibri"/>
                <w:sz w:val="28"/>
                <w:szCs w:val="28"/>
                <w:lang w:eastAsia="en-US"/>
              </w:rPr>
            </w:pP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1</w:t>
            </w:r>
            <w:r w:rsidR="00227D0F" w:rsidRPr="00717BA4">
              <w:rPr>
                <w:sz w:val="28"/>
                <w:szCs w:val="28"/>
                <w:lang w:eastAsia="en-US"/>
              </w:rPr>
              <w:t xml:space="preserve"> </w:t>
            </w:r>
            <w:r w:rsidRPr="00717BA4">
              <w:rPr>
                <w:sz w:val="28"/>
                <w:szCs w:val="28"/>
                <w:lang w:eastAsia="en-US"/>
              </w:rPr>
              <w:t>комплекс</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145 000,00</w:t>
            </w:r>
          </w:p>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145 000,00</w:t>
            </w:r>
          </w:p>
          <w:p w:rsidR="009A0E51" w:rsidRPr="00717BA4" w:rsidRDefault="009A0E51" w:rsidP="000907C6">
            <w:pPr>
              <w:jc w:val="center"/>
              <w:rPr>
                <w:rFonts w:eastAsia="Calibri"/>
                <w:sz w:val="28"/>
                <w:szCs w:val="28"/>
                <w:lang w:eastAsia="en-US"/>
              </w:rPr>
            </w:pPr>
          </w:p>
        </w:tc>
      </w:tr>
      <w:tr w:rsidR="00717BA4" w:rsidRPr="00717BA4" w:rsidTr="000907C6">
        <w:trPr>
          <w:trHeight w:val="597"/>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5A4A08">
            <w:pPr>
              <w:jc w:val="center"/>
              <w:rPr>
                <w:rFonts w:eastAsia="Calibri"/>
                <w:sz w:val="28"/>
                <w:szCs w:val="28"/>
                <w:lang w:eastAsia="en-US"/>
              </w:rPr>
            </w:pPr>
            <w:r w:rsidRPr="00717BA4">
              <w:rPr>
                <w:sz w:val="28"/>
                <w:szCs w:val="28"/>
                <w:lang w:eastAsia="en-US"/>
              </w:rPr>
              <w:t>Управление документацией и архивами</w:t>
            </w:r>
            <w:r w:rsidR="005A4A08" w:rsidRPr="00717BA4">
              <w:rPr>
                <w:sz w:val="28"/>
                <w:szCs w:val="28"/>
                <w:lang w:eastAsia="en-US"/>
              </w:rPr>
              <w:t xml:space="preserve"> </w:t>
            </w:r>
            <w:proofErr w:type="spellStart"/>
            <w:r w:rsidRPr="00717BA4">
              <w:rPr>
                <w:sz w:val="28"/>
                <w:szCs w:val="28"/>
                <w:lang w:eastAsia="en-US"/>
              </w:rPr>
              <w:t>Рыбницкого</w:t>
            </w:r>
            <w:proofErr w:type="spellEnd"/>
            <w:r w:rsidRPr="00717BA4">
              <w:rPr>
                <w:sz w:val="28"/>
                <w:szCs w:val="28"/>
                <w:lang w:eastAsia="en-US"/>
              </w:rPr>
              <w:t xml:space="preserve"> района и города Рыбницы</w:t>
            </w:r>
          </w:p>
        </w:tc>
      </w:tr>
      <w:tr w:rsidR="00717BA4" w:rsidRPr="00717BA4" w:rsidTr="000907C6">
        <w:trPr>
          <w:trHeight w:val="1288"/>
        </w:trPr>
        <w:tc>
          <w:tcPr>
            <w:tcW w:w="808" w:type="dxa"/>
            <w:tcBorders>
              <w:top w:val="single" w:sz="4" w:space="0" w:color="auto"/>
              <w:left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Модернизация архивохранилищ, в том числе оснащение средствами охранной и противопожарной сигнализации</w:t>
            </w: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1932"/>
        </w:trPr>
        <w:tc>
          <w:tcPr>
            <w:tcW w:w="808" w:type="dxa"/>
            <w:tcBorders>
              <w:top w:val="single" w:sz="4" w:space="0" w:color="auto"/>
              <w:left w:val="single" w:sz="4" w:space="0" w:color="auto"/>
              <w:right w:val="single" w:sz="4" w:space="0" w:color="auto"/>
            </w:tcBorders>
          </w:tcPr>
          <w:p w:rsidR="009A0E51" w:rsidRPr="00717BA4" w:rsidRDefault="009A0E51" w:rsidP="009A0E51">
            <w:pPr>
              <w:jc w:val="center"/>
              <w:rPr>
                <w:rFonts w:eastAsia="Calibri"/>
                <w:sz w:val="28"/>
                <w:szCs w:val="28"/>
                <w:lang w:eastAsia="en-US"/>
              </w:rPr>
            </w:pPr>
            <w:r w:rsidRPr="00717BA4">
              <w:rPr>
                <w:sz w:val="28"/>
                <w:szCs w:val="28"/>
                <w:lang w:eastAsia="en-US"/>
              </w:rPr>
              <w:t>2.</w:t>
            </w:r>
          </w:p>
          <w:p w:rsidR="009A0E51" w:rsidRPr="00717BA4" w:rsidRDefault="009A0E51" w:rsidP="009A0E51">
            <w:pPr>
              <w:jc w:val="center"/>
              <w:rPr>
                <w:rFonts w:eastAsia="Calibri"/>
                <w:sz w:val="28"/>
                <w:szCs w:val="28"/>
                <w:lang w:eastAsia="en-US"/>
              </w:rPr>
            </w:pP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sz w:val="28"/>
                <w:szCs w:val="28"/>
                <w:lang w:eastAsia="en-US"/>
              </w:rPr>
            </w:pPr>
            <w:r w:rsidRPr="00717BA4">
              <w:rPr>
                <w:sz w:val="28"/>
                <w:szCs w:val="28"/>
                <w:lang w:eastAsia="en-US"/>
              </w:rPr>
              <w:t xml:space="preserve">Техническое оснащение и модернизация компьютерной и копировальной техники, в том числе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p w:rsidR="009A0E51" w:rsidRPr="00717BA4" w:rsidRDefault="009A0E51" w:rsidP="009A0E51">
            <w:pPr>
              <w:rPr>
                <w:rFonts w:eastAsia="Calibri"/>
                <w:sz w:val="28"/>
                <w:szCs w:val="28"/>
                <w:lang w:eastAsia="en-US"/>
              </w:rPr>
            </w:pP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1</w:t>
            </w:r>
            <w:r w:rsidR="00227D0F" w:rsidRPr="00717BA4">
              <w:rPr>
                <w:sz w:val="28"/>
                <w:szCs w:val="28"/>
                <w:lang w:eastAsia="en-US"/>
              </w:rPr>
              <w:t xml:space="preserve"> </w:t>
            </w:r>
            <w:r w:rsidRPr="00717BA4">
              <w:rPr>
                <w:sz w:val="28"/>
                <w:szCs w:val="28"/>
                <w:lang w:eastAsia="en-US"/>
              </w:rPr>
              <w:t>комплекс</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174 000,00</w:t>
            </w:r>
          </w:p>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174 000,00</w:t>
            </w:r>
          </w:p>
          <w:p w:rsidR="009A0E51" w:rsidRPr="00717BA4" w:rsidRDefault="009A0E51" w:rsidP="000907C6">
            <w:pPr>
              <w:jc w:val="center"/>
              <w:rPr>
                <w:rFonts w:eastAsia="Calibri"/>
                <w:sz w:val="28"/>
                <w:szCs w:val="28"/>
                <w:lang w:eastAsia="en-US"/>
              </w:rPr>
            </w:pPr>
          </w:p>
        </w:tc>
      </w:tr>
      <w:tr w:rsidR="00717BA4" w:rsidRPr="00717BA4" w:rsidTr="000907C6">
        <w:trPr>
          <w:trHeight w:val="663"/>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5A4A08">
            <w:pPr>
              <w:jc w:val="center"/>
              <w:rPr>
                <w:rFonts w:eastAsia="Calibri"/>
                <w:sz w:val="28"/>
                <w:szCs w:val="28"/>
                <w:lang w:eastAsia="en-US"/>
              </w:rPr>
            </w:pPr>
            <w:r w:rsidRPr="00717BA4">
              <w:rPr>
                <w:sz w:val="28"/>
                <w:szCs w:val="28"/>
                <w:lang w:eastAsia="en-US"/>
              </w:rPr>
              <w:t>Управление документацией и архивами</w:t>
            </w:r>
            <w:r w:rsidR="005A4A08" w:rsidRPr="00717BA4">
              <w:rPr>
                <w:sz w:val="28"/>
                <w:szCs w:val="28"/>
                <w:lang w:eastAsia="en-US"/>
              </w:rPr>
              <w:t xml:space="preserve"> </w:t>
            </w:r>
            <w:proofErr w:type="spellStart"/>
            <w:r w:rsidRPr="00717BA4">
              <w:rPr>
                <w:sz w:val="28"/>
                <w:szCs w:val="28"/>
                <w:lang w:eastAsia="en-US"/>
              </w:rPr>
              <w:t>Слободзейского</w:t>
            </w:r>
            <w:proofErr w:type="spellEnd"/>
            <w:r w:rsidRPr="00717BA4">
              <w:rPr>
                <w:sz w:val="28"/>
                <w:szCs w:val="28"/>
                <w:lang w:eastAsia="en-US"/>
              </w:rPr>
              <w:t xml:space="preserve"> района и города </w:t>
            </w:r>
            <w:proofErr w:type="spellStart"/>
            <w:r w:rsidRPr="00717BA4">
              <w:rPr>
                <w:sz w:val="28"/>
                <w:szCs w:val="28"/>
                <w:lang w:eastAsia="en-US"/>
              </w:rPr>
              <w:t>Слободзеи</w:t>
            </w:r>
            <w:proofErr w:type="spellEnd"/>
          </w:p>
        </w:tc>
      </w:tr>
      <w:tr w:rsidR="00717BA4" w:rsidRPr="00717BA4" w:rsidTr="000907C6">
        <w:trPr>
          <w:trHeight w:val="528"/>
        </w:trPr>
        <w:tc>
          <w:tcPr>
            <w:tcW w:w="808" w:type="dxa"/>
            <w:vMerge w:val="restart"/>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Модернизация архивохранилищ:</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r>
      <w:tr w:rsidR="00717BA4" w:rsidRPr="00717BA4" w:rsidTr="000907C6">
        <w:trPr>
          <w:trHeight w:val="86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а) замена электропроводки: государственного архива, межведомственного архива по личному составу</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50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30 000,00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30 000,00</w:t>
            </w:r>
          </w:p>
        </w:tc>
      </w:tr>
      <w:tr w:rsidR="00717BA4" w:rsidRPr="00717BA4" w:rsidTr="000907C6">
        <w:trPr>
          <w:trHeight w:val="899"/>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б) замена дверей:</w:t>
            </w:r>
          </w:p>
          <w:p w:rsidR="009A0E51" w:rsidRPr="00717BA4" w:rsidRDefault="009A0E51" w:rsidP="009A0E51">
            <w:pPr>
              <w:rPr>
                <w:sz w:val="28"/>
                <w:szCs w:val="28"/>
                <w:lang w:eastAsia="en-US"/>
              </w:rPr>
            </w:pPr>
            <w:r w:rsidRPr="00717BA4">
              <w:rPr>
                <w:sz w:val="28"/>
                <w:szCs w:val="28"/>
                <w:lang w:eastAsia="en-US"/>
              </w:rPr>
              <w:t>государственного архива – 10 штук,</w:t>
            </w:r>
          </w:p>
          <w:p w:rsidR="009A0E51" w:rsidRPr="00717BA4" w:rsidRDefault="009A0E51" w:rsidP="009A0E51">
            <w:pPr>
              <w:rPr>
                <w:rFonts w:eastAsia="Calibri"/>
                <w:sz w:val="28"/>
                <w:szCs w:val="28"/>
                <w:lang w:eastAsia="en-US"/>
              </w:rPr>
            </w:pPr>
            <w:r w:rsidRPr="00717BA4">
              <w:rPr>
                <w:sz w:val="28"/>
                <w:szCs w:val="28"/>
                <w:lang w:eastAsia="en-US"/>
              </w:rPr>
              <w:t>межведомственного архива по личному составу – 1 штука</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11 штук</w:t>
            </w:r>
          </w:p>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33 000,00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33 000,00</w:t>
            </w:r>
          </w:p>
        </w:tc>
      </w:tr>
      <w:tr w:rsidR="00717BA4" w:rsidRPr="00717BA4" w:rsidTr="000907C6">
        <w:trPr>
          <w:trHeight w:val="433"/>
        </w:trPr>
        <w:tc>
          <w:tcPr>
            <w:tcW w:w="808"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2.</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Техническое оснащение и модернизация компьютерной и копировальной техники</w:t>
            </w:r>
          </w:p>
          <w:p w:rsidR="009A0E51" w:rsidRPr="00717BA4" w:rsidRDefault="009A0E51" w:rsidP="009A0E51">
            <w:pPr>
              <w:rPr>
                <w:sz w:val="28"/>
                <w:szCs w:val="28"/>
                <w:lang w:eastAsia="en-US"/>
              </w:rPr>
            </w:pPr>
            <w:r w:rsidRPr="00717BA4">
              <w:rPr>
                <w:sz w:val="28"/>
                <w:szCs w:val="28"/>
                <w:lang w:eastAsia="en-US"/>
              </w:rPr>
              <w:t>государственного архива, межведомственного архива по личному составу города, межведомственных архивов по личному составу сел (поселков)</w:t>
            </w:r>
          </w:p>
          <w:p w:rsidR="009A0E51" w:rsidRPr="00717BA4" w:rsidRDefault="009A0E51" w:rsidP="009A0E51">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3</w:t>
            </w:r>
            <w:r w:rsidR="00227D0F" w:rsidRPr="00717BA4">
              <w:rPr>
                <w:sz w:val="28"/>
                <w:szCs w:val="28"/>
                <w:lang w:eastAsia="en-US"/>
              </w:rPr>
              <w:t xml:space="preserve"> </w:t>
            </w:r>
            <w:r w:rsidRPr="00717BA4">
              <w:rPr>
                <w:sz w:val="28"/>
                <w:szCs w:val="28"/>
                <w:lang w:eastAsia="en-US"/>
              </w:rPr>
              <w:t>комплекса</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421 000,00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421 000,00</w:t>
            </w:r>
          </w:p>
        </w:tc>
      </w:tr>
      <w:tr w:rsidR="00717BA4" w:rsidRPr="00717BA4" w:rsidTr="000907C6">
        <w:trPr>
          <w:trHeight w:val="450"/>
        </w:trPr>
        <w:tc>
          <w:tcPr>
            <w:tcW w:w="15304" w:type="dxa"/>
            <w:gridSpan w:val="9"/>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156A67">
            <w:pPr>
              <w:jc w:val="center"/>
              <w:rPr>
                <w:rFonts w:eastAsia="Calibri"/>
                <w:sz w:val="28"/>
                <w:szCs w:val="28"/>
                <w:lang w:eastAsia="en-US"/>
              </w:rPr>
            </w:pPr>
            <w:r w:rsidRPr="00717BA4">
              <w:rPr>
                <w:sz w:val="28"/>
                <w:szCs w:val="28"/>
                <w:lang w:eastAsia="en-US"/>
              </w:rPr>
              <w:t>Управление документацией и архивами города Тирасполя –</w:t>
            </w:r>
            <w:r w:rsidR="00156A67" w:rsidRPr="00717BA4">
              <w:rPr>
                <w:sz w:val="28"/>
                <w:szCs w:val="28"/>
                <w:lang w:eastAsia="en-US"/>
              </w:rPr>
              <w:t xml:space="preserve"> </w:t>
            </w:r>
            <w:r w:rsidRPr="00717BA4">
              <w:rPr>
                <w:sz w:val="28"/>
                <w:szCs w:val="28"/>
                <w:lang w:eastAsia="en-US"/>
              </w:rPr>
              <w:t>Архивный отдел города Тирасполя</w:t>
            </w:r>
          </w:p>
        </w:tc>
      </w:tr>
      <w:tr w:rsidR="00717BA4" w:rsidRPr="00717BA4" w:rsidTr="000907C6">
        <w:trPr>
          <w:trHeight w:val="311"/>
        </w:trPr>
        <w:tc>
          <w:tcPr>
            <w:tcW w:w="808" w:type="dxa"/>
            <w:vMerge w:val="restart"/>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jc w:val="center"/>
              <w:rPr>
                <w:rFonts w:eastAsia="Calibri"/>
                <w:sz w:val="28"/>
                <w:szCs w:val="28"/>
                <w:lang w:eastAsia="en-US"/>
              </w:rPr>
            </w:pPr>
            <w:r w:rsidRPr="00717BA4">
              <w:rPr>
                <w:sz w:val="28"/>
                <w:szCs w:val="28"/>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Модернизация архивохранилищ:</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r>
      <w:tr w:rsidR="00717BA4" w:rsidRPr="00717BA4" w:rsidTr="000907C6">
        <w:trPr>
          <w:trHeight w:val="295"/>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а) замена электропроводки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30 квадратных метров</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30 737,00</w:t>
            </w:r>
          </w:p>
        </w:tc>
        <w:tc>
          <w:tcPr>
            <w:tcW w:w="1601" w:type="dxa"/>
            <w:vMerge w:val="restart"/>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vMerge w:val="restart"/>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vMerge w:val="restart"/>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30 737,00</w:t>
            </w:r>
          </w:p>
        </w:tc>
      </w:tr>
      <w:tr w:rsidR="00717BA4" w:rsidRPr="00717BA4" w:rsidTr="000907C6">
        <w:trPr>
          <w:trHeight w:val="276"/>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б) замена окон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4 штуки</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799" w:type="dxa"/>
            <w:gridSpan w:val="2"/>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r>
      <w:tr w:rsidR="00717BA4" w:rsidRPr="00717BA4" w:rsidTr="000907C6">
        <w:trPr>
          <w:trHeight w:val="281"/>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в) замена дверей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 штуки</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c>
          <w:tcPr>
            <w:tcW w:w="1799" w:type="dxa"/>
            <w:gridSpan w:val="2"/>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p>
        </w:tc>
      </w:tr>
      <w:tr w:rsidR="00717BA4" w:rsidRPr="00717BA4" w:rsidTr="000907C6">
        <w:trPr>
          <w:trHeight w:val="281"/>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г) замена стеллажей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2021</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 система</w:t>
            </w:r>
          </w:p>
          <w:p w:rsidR="009A0E51" w:rsidRPr="00717BA4" w:rsidRDefault="009A0E51" w:rsidP="000907C6">
            <w:pPr>
              <w:jc w:val="center"/>
              <w:rPr>
                <w:rFonts w:eastAsia="Calibri"/>
                <w:sz w:val="28"/>
                <w:szCs w:val="28"/>
                <w:lang w:eastAsia="en-US"/>
              </w:rPr>
            </w:pPr>
            <w:r w:rsidRPr="00717BA4">
              <w:rPr>
                <w:sz w:val="28"/>
                <w:szCs w:val="28"/>
                <w:lang w:eastAsia="en-US"/>
              </w:rPr>
              <w:t>70 квадратных метров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328 538,00</w:t>
            </w:r>
          </w:p>
        </w:tc>
        <w:tc>
          <w:tcPr>
            <w:tcW w:w="16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328 538,00</w:t>
            </w:r>
          </w:p>
        </w:tc>
      </w:tr>
      <w:tr w:rsidR="00717BA4" w:rsidRPr="00717BA4" w:rsidTr="000907C6">
        <w:trPr>
          <w:trHeight w:val="281"/>
        </w:trPr>
        <w:tc>
          <w:tcPr>
            <w:tcW w:w="808" w:type="dxa"/>
            <w:vMerge/>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д) оснащение средствами охранной и противопожарной сигнализации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227D0F">
            <w:pPr>
              <w:jc w:val="center"/>
              <w:rPr>
                <w:rFonts w:eastAsia="Calibri"/>
                <w:sz w:val="28"/>
                <w:szCs w:val="28"/>
                <w:lang w:eastAsia="en-US"/>
              </w:rPr>
            </w:pPr>
            <w:r w:rsidRPr="00717BA4">
              <w:rPr>
                <w:sz w:val="28"/>
                <w:szCs w:val="28"/>
                <w:lang w:eastAsia="en-US"/>
              </w:rPr>
              <w:t>1</w:t>
            </w:r>
            <w:r w:rsidR="00227D0F" w:rsidRPr="00717BA4">
              <w:rPr>
                <w:sz w:val="28"/>
                <w:szCs w:val="28"/>
                <w:lang w:eastAsia="en-US"/>
              </w:rPr>
              <w:t xml:space="preserve"> </w:t>
            </w:r>
            <w:r w:rsidRPr="00717BA4">
              <w:rPr>
                <w:sz w:val="28"/>
                <w:szCs w:val="28"/>
                <w:lang w:eastAsia="en-US"/>
              </w:rPr>
              <w:t>система</w:t>
            </w:r>
          </w:p>
        </w:tc>
        <w:tc>
          <w:tcPr>
            <w:tcW w:w="1699"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c>
          <w:tcPr>
            <w:tcW w:w="1563"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164 038,00</w:t>
            </w:r>
          </w:p>
        </w:tc>
      </w:tr>
      <w:tr w:rsidR="00717BA4" w:rsidRPr="00717BA4" w:rsidTr="000907C6">
        <w:trPr>
          <w:trHeight w:val="1932"/>
        </w:trPr>
        <w:tc>
          <w:tcPr>
            <w:tcW w:w="808" w:type="dxa"/>
            <w:tcBorders>
              <w:top w:val="single" w:sz="4" w:space="0" w:color="auto"/>
              <w:left w:val="single" w:sz="4" w:space="0" w:color="auto"/>
              <w:right w:val="single" w:sz="4" w:space="0" w:color="auto"/>
            </w:tcBorders>
          </w:tcPr>
          <w:p w:rsidR="009A0E51" w:rsidRPr="00717BA4" w:rsidRDefault="009A0E51" w:rsidP="009A0E51">
            <w:pPr>
              <w:jc w:val="center"/>
              <w:rPr>
                <w:rFonts w:eastAsia="Calibri"/>
                <w:strike/>
                <w:sz w:val="28"/>
                <w:szCs w:val="28"/>
                <w:lang w:eastAsia="en-US"/>
              </w:rPr>
            </w:pPr>
            <w:r w:rsidRPr="00717BA4">
              <w:rPr>
                <w:sz w:val="28"/>
                <w:szCs w:val="28"/>
                <w:lang w:eastAsia="en-US"/>
              </w:rPr>
              <w:t>2.</w:t>
            </w:r>
          </w:p>
          <w:p w:rsidR="009A0E51" w:rsidRPr="00717BA4" w:rsidRDefault="009A0E51" w:rsidP="009A0E51">
            <w:pPr>
              <w:jc w:val="center"/>
              <w:rPr>
                <w:rFonts w:eastAsia="Calibri"/>
                <w:sz w:val="28"/>
                <w:szCs w:val="28"/>
                <w:lang w:eastAsia="en-US"/>
              </w:rPr>
            </w:pPr>
          </w:p>
        </w:tc>
        <w:tc>
          <w:tcPr>
            <w:tcW w:w="4429" w:type="dxa"/>
            <w:tcBorders>
              <w:top w:val="single" w:sz="4" w:space="0" w:color="auto"/>
              <w:left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Техническое оснащение и модернизация компьютерной и копировальной техники, в том числе обеспечение </w:t>
            </w:r>
            <w:proofErr w:type="spellStart"/>
            <w:r w:rsidRPr="00717BA4">
              <w:rPr>
                <w:sz w:val="28"/>
                <w:szCs w:val="28"/>
                <w:lang w:eastAsia="en-US"/>
              </w:rPr>
              <w:t>архивохранения</w:t>
            </w:r>
            <w:proofErr w:type="spellEnd"/>
            <w:r w:rsidRPr="00717BA4">
              <w:rPr>
                <w:sz w:val="28"/>
                <w:szCs w:val="28"/>
                <w:lang w:eastAsia="en-US"/>
              </w:rPr>
              <w:t xml:space="preserve"> и сохранности баз данных</w:t>
            </w:r>
          </w:p>
        </w:tc>
        <w:tc>
          <w:tcPr>
            <w:tcW w:w="17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2022</w:t>
            </w:r>
          </w:p>
        </w:tc>
        <w:tc>
          <w:tcPr>
            <w:tcW w:w="1704" w:type="dxa"/>
            <w:tcBorders>
              <w:top w:val="single" w:sz="4" w:space="0" w:color="auto"/>
              <w:left w:val="single" w:sz="4" w:space="0" w:color="auto"/>
              <w:right w:val="single" w:sz="4" w:space="0" w:color="auto"/>
            </w:tcBorders>
            <w:vAlign w:val="center"/>
          </w:tcPr>
          <w:p w:rsidR="009A0E51" w:rsidRPr="00717BA4" w:rsidRDefault="009A0E51" w:rsidP="00227D0F">
            <w:pPr>
              <w:jc w:val="center"/>
              <w:rPr>
                <w:rFonts w:eastAsia="Calibri"/>
                <w:sz w:val="28"/>
                <w:szCs w:val="28"/>
                <w:lang w:eastAsia="en-US"/>
              </w:rPr>
            </w:pPr>
            <w:r w:rsidRPr="00717BA4">
              <w:rPr>
                <w:sz w:val="28"/>
                <w:szCs w:val="28"/>
                <w:lang w:eastAsia="en-US"/>
              </w:rPr>
              <w:t>1</w:t>
            </w:r>
            <w:r w:rsidR="00227D0F" w:rsidRPr="00717BA4">
              <w:rPr>
                <w:sz w:val="28"/>
                <w:szCs w:val="28"/>
                <w:lang w:eastAsia="en-US"/>
              </w:rPr>
              <w:t xml:space="preserve"> </w:t>
            </w:r>
            <w:r w:rsidRPr="00717BA4">
              <w:rPr>
                <w:sz w:val="28"/>
                <w:szCs w:val="28"/>
                <w:lang w:eastAsia="en-US"/>
              </w:rPr>
              <w:t>комплекс</w:t>
            </w:r>
          </w:p>
        </w:tc>
        <w:tc>
          <w:tcPr>
            <w:tcW w:w="1699"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01"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171 000,00</w:t>
            </w:r>
          </w:p>
        </w:tc>
        <w:tc>
          <w:tcPr>
            <w:tcW w:w="1563" w:type="dxa"/>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99" w:type="dxa"/>
            <w:gridSpan w:val="2"/>
            <w:tcBorders>
              <w:top w:val="single" w:sz="4" w:space="0" w:color="auto"/>
              <w:left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171 000,00</w:t>
            </w:r>
          </w:p>
        </w:tc>
      </w:tr>
      <w:tr w:rsidR="009A0E51" w:rsidRPr="00717BA4" w:rsidTr="000907C6">
        <w:trPr>
          <w:trHeight w:val="281"/>
        </w:trPr>
        <w:tc>
          <w:tcPr>
            <w:tcW w:w="808" w:type="dxa"/>
            <w:tcBorders>
              <w:top w:val="single" w:sz="4" w:space="0" w:color="auto"/>
              <w:left w:val="single" w:sz="4" w:space="0" w:color="auto"/>
              <w:bottom w:val="single" w:sz="4" w:space="0" w:color="auto"/>
              <w:right w:val="single" w:sz="4" w:space="0" w:color="auto"/>
            </w:tcBorders>
          </w:tcPr>
          <w:p w:rsidR="009A0E51" w:rsidRPr="00717BA4" w:rsidRDefault="009A0E51" w:rsidP="009A0E51">
            <w:pPr>
              <w:rPr>
                <w:rFonts w:eastAsia="Calibri"/>
                <w:sz w:val="28"/>
                <w:szCs w:val="28"/>
                <w:lang w:eastAsia="en-US"/>
              </w:rPr>
            </w:pPr>
          </w:p>
        </w:tc>
        <w:tc>
          <w:tcPr>
            <w:tcW w:w="4429" w:type="dxa"/>
            <w:tcBorders>
              <w:top w:val="single" w:sz="4" w:space="0" w:color="auto"/>
              <w:left w:val="single" w:sz="4" w:space="0" w:color="auto"/>
              <w:bottom w:val="single" w:sz="4" w:space="0" w:color="auto"/>
              <w:right w:val="single" w:sz="4" w:space="0" w:color="auto"/>
            </w:tcBorders>
            <w:hideMark/>
          </w:tcPr>
          <w:p w:rsidR="009A0E51" w:rsidRPr="00717BA4" w:rsidRDefault="009A0E51" w:rsidP="009A0E51">
            <w:pPr>
              <w:rPr>
                <w:rFonts w:eastAsia="Calibri"/>
                <w:sz w:val="28"/>
                <w:szCs w:val="28"/>
                <w:lang w:eastAsia="en-US"/>
              </w:rPr>
            </w:pPr>
            <w:r w:rsidRPr="00717BA4">
              <w:rPr>
                <w:sz w:val="28"/>
                <w:szCs w:val="28"/>
                <w:lang w:eastAsia="en-US"/>
              </w:rPr>
              <w:t xml:space="preserve">Итого </w:t>
            </w:r>
          </w:p>
        </w:tc>
        <w:tc>
          <w:tcPr>
            <w:tcW w:w="1701"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3 358 584,8</w:t>
            </w:r>
            <w:r w:rsidR="00E67A60" w:rsidRPr="00717BA4">
              <w:rPr>
                <w:sz w:val="28"/>
                <w:szCs w:val="28"/>
                <w:lang w:eastAsia="en-US"/>
              </w:rPr>
              <w:t>8</w:t>
            </w:r>
          </w:p>
        </w:tc>
        <w:tc>
          <w:tcPr>
            <w:tcW w:w="1601"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ind w:left="-108" w:right="-108"/>
              <w:jc w:val="center"/>
              <w:rPr>
                <w:rFonts w:eastAsia="Calibri"/>
                <w:sz w:val="28"/>
                <w:szCs w:val="28"/>
                <w:lang w:eastAsia="en-US"/>
              </w:rPr>
            </w:pPr>
            <w:r w:rsidRPr="00717BA4">
              <w:rPr>
                <w:sz w:val="28"/>
                <w:szCs w:val="28"/>
                <w:lang w:eastAsia="en-US"/>
              </w:rPr>
              <w:t>4 340 051,00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9A0E51" w:rsidRPr="00717BA4" w:rsidRDefault="009A0E51" w:rsidP="000907C6">
            <w:pPr>
              <w:jc w:val="center"/>
              <w:rPr>
                <w:rFonts w:eastAsia="Calibri"/>
                <w:sz w:val="28"/>
                <w:szCs w:val="28"/>
                <w:lang w:eastAsia="en-US"/>
              </w:rPr>
            </w:pPr>
            <w:r w:rsidRPr="00717BA4">
              <w:rPr>
                <w:sz w:val="28"/>
                <w:szCs w:val="28"/>
                <w:lang w:eastAsia="en-US"/>
              </w:rPr>
              <w:t>528 076,00</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9A0E51" w:rsidRPr="00717BA4" w:rsidRDefault="009A0E51" w:rsidP="000907C6">
            <w:pPr>
              <w:jc w:val="center"/>
              <w:rPr>
                <w:rFonts w:eastAsia="Calibri"/>
                <w:sz w:val="28"/>
                <w:szCs w:val="28"/>
                <w:lang w:eastAsia="en-US"/>
              </w:rPr>
            </w:pPr>
            <w:r w:rsidRPr="00717BA4">
              <w:rPr>
                <w:sz w:val="28"/>
                <w:szCs w:val="28"/>
                <w:lang w:eastAsia="en-US"/>
              </w:rPr>
              <w:t>8 226 711,8</w:t>
            </w:r>
            <w:r w:rsidR="00E67A60" w:rsidRPr="00717BA4">
              <w:rPr>
                <w:sz w:val="28"/>
                <w:szCs w:val="28"/>
                <w:lang w:eastAsia="en-US"/>
              </w:rPr>
              <w:t>8</w:t>
            </w:r>
          </w:p>
        </w:tc>
      </w:tr>
    </w:tbl>
    <w:p w:rsidR="00904765" w:rsidRPr="00717BA4" w:rsidRDefault="00904765">
      <w:pPr>
        <w:rPr>
          <w:sz w:val="28"/>
          <w:szCs w:val="28"/>
        </w:rPr>
      </w:pPr>
    </w:p>
    <w:sectPr w:rsidR="00904765" w:rsidRPr="00717BA4" w:rsidSect="00094C16">
      <w:pgSz w:w="16838" w:h="11906" w:orient="landscape" w:code="9"/>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BA" w:rsidRDefault="00BF15BA">
      <w:r>
        <w:separator/>
      </w:r>
    </w:p>
  </w:endnote>
  <w:endnote w:type="continuationSeparator" w:id="0">
    <w:p w:rsidR="00BF15BA" w:rsidRDefault="00BF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BA" w:rsidRDefault="00BF15BA">
      <w:r>
        <w:separator/>
      </w:r>
    </w:p>
  </w:footnote>
  <w:footnote w:type="continuationSeparator" w:id="0">
    <w:p w:rsidR="00BF15BA" w:rsidRDefault="00BF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2E" w:rsidRPr="0084270F" w:rsidRDefault="004E422E">
    <w:pPr>
      <w:pStyle w:val="a3"/>
      <w:jc w:val="center"/>
      <w:rPr>
        <w:rFonts w:ascii="Times New Roman" w:hAnsi="Times New Roman"/>
        <w:sz w:val="24"/>
        <w:szCs w:val="24"/>
      </w:rPr>
    </w:pPr>
    <w:r w:rsidRPr="0084270F">
      <w:rPr>
        <w:rFonts w:ascii="Times New Roman" w:hAnsi="Times New Roman"/>
        <w:sz w:val="24"/>
        <w:szCs w:val="24"/>
      </w:rPr>
      <w:fldChar w:fldCharType="begin"/>
    </w:r>
    <w:r w:rsidRPr="0084270F">
      <w:rPr>
        <w:rFonts w:ascii="Times New Roman" w:hAnsi="Times New Roman"/>
        <w:sz w:val="24"/>
        <w:szCs w:val="24"/>
      </w:rPr>
      <w:instrText xml:space="preserve"> PAGE   \* MERGEFORMAT </w:instrText>
    </w:r>
    <w:r w:rsidRPr="0084270F">
      <w:rPr>
        <w:rFonts w:ascii="Times New Roman" w:hAnsi="Times New Roman"/>
        <w:sz w:val="24"/>
        <w:szCs w:val="24"/>
      </w:rPr>
      <w:fldChar w:fldCharType="separate"/>
    </w:r>
    <w:r w:rsidR="0086449C">
      <w:rPr>
        <w:rFonts w:ascii="Times New Roman" w:hAnsi="Times New Roman"/>
        <w:noProof/>
        <w:sz w:val="24"/>
        <w:szCs w:val="24"/>
      </w:rPr>
      <w:t>16</w:t>
    </w:r>
    <w:r w:rsidRPr="0084270F">
      <w:rPr>
        <w:rFonts w:ascii="Times New Roman" w:hAnsi="Times New Roman"/>
        <w:sz w:val="24"/>
        <w:szCs w:val="24"/>
      </w:rPr>
      <w:fldChar w:fldCharType="end"/>
    </w:r>
  </w:p>
  <w:p w:rsidR="004E422E" w:rsidRPr="0084270F" w:rsidRDefault="004E422E">
    <w:pPr>
      <w:pStyle w:val="a3"/>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41"/>
    <w:rsid w:val="00003A17"/>
    <w:rsid w:val="00012FC3"/>
    <w:rsid w:val="00020CDE"/>
    <w:rsid w:val="0002143A"/>
    <w:rsid w:val="00035BE3"/>
    <w:rsid w:val="00055C67"/>
    <w:rsid w:val="00063FD2"/>
    <w:rsid w:val="000658FC"/>
    <w:rsid w:val="00070146"/>
    <w:rsid w:val="000738B2"/>
    <w:rsid w:val="000907C6"/>
    <w:rsid w:val="00090B3B"/>
    <w:rsid w:val="00094C16"/>
    <w:rsid w:val="00094EA4"/>
    <w:rsid w:val="000B2624"/>
    <w:rsid w:val="000B3B8B"/>
    <w:rsid w:val="000D3DD0"/>
    <w:rsid w:val="00101D6B"/>
    <w:rsid w:val="0011417E"/>
    <w:rsid w:val="00116684"/>
    <w:rsid w:val="0014249B"/>
    <w:rsid w:val="00156A67"/>
    <w:rsid w:val="0018540A"/>
    <w:rsid w:val="001D1EAF"/>
    <w:rsid w:val="001D2721"/>
    <w:rsid w:val="001E5314"/>
    <w:rsid w:val="00204BDB"/>
    <w:rsid w:val="002260F5"/>
    <w:rsid w:val="00227D0F"/>
    <w:rsid w:val="002351B0"/>
    <w:rsid w:val="0025479E"/>
    <w:rsid w:val="00255FF5"/>
    <w:rsid w:val="00262EFF"/>
    <w:rsid w:val="00264F41"/>
    <w:rsid w:val="002A458F"/>
    <w:rsid w:val="002B2AFF"/>
    <w:rsid w:val="002C1321"/>
    <w:rsid w:val="002D148E"/>
    <w:rsid w:val="002D5B5A"/>
    <w:rsid w:val="002E36BB"/>
    <w:rsid w:val="00302D96"/>
    <w:rsid w:val="00347E5E"/>
    <w:rsid w:val="00353EF7"/>
    <w:rsid w:val="00361080"/>
    <w:rsid w:val="003757F6"/>
    <w:rsid w:val="00381B77"/>
    <w:rsid w:val="003839AA"/>
    <w:rsid w:val="003B2F4C"/>
    <w:rsid w:val="003B3043"/>
    <w:rsid w:val="003C70FA"/>
    <w:rsid w:val="003D5200"/>
    <w:rsid w:val="003D69FE"/>
    <w:rsid w:val="003F163B"/>
    <w:rsid w:val="003F52BB"/>
    <w:rsid w:val="0040244E"/>
    <w:rsid w:val="00416B9C"/>
    <w:rsid w:val="004208AF"/>
    <w:rsid w:val="004343E6"/>
    <w:rsid w:val="00440AB6"/>
    <w:rsid w:val="00441ACA"/>
    <w:rsid w:val="0045220B"/>
    <w:rsid w:val="00472038"/>
    <w:rsid w:val="00476AD5"/>
    <w:rsid w:val="004E422E"/>
    <w:rsid w:val="004F238A"/>
    <w:rsid w:val="0050060E"/>
    <w:rsid w:val="00504DF7"/>
    <w:rsid w:val="00510FAB"/>
    <w:rsid w:val="00513DEE"/>
    <w:rsid w:val="005207CB"/>
    <w:rsid w:val="00557A30"/>
    <w:rsid w:val="00560435"/>
    <w:rsid w:val="00561F93"/>
    <w:rsid w:val="0056464F"/>
    <w:rsid w:val="00572ED2"/>
    <w:rsid w:val="005838D8"/>
    <w:rsid w:val="005A4A08"/>
    <w:rsid w:val="005C1B8F"/>
    <w:rsid w:val="005C4F3C"/>
    <w:rsid w:val="005E6F2D"/>
    <w:rsid w:val="006006AA"/>
    <w:rsid w:val="00624E8C"/>
    <w:rsid w:val="006408D5"/>
    <w:rsid w:val="00643DAB"/>
    <w:rsid w:val="0068688C"/>
    <w:rsid w:val="006C08A9"/>
    <w:rsid w:val="006C2F30"/>
    <w:rsid w:val="006C42F2"/>
    <w:rsid w:val="006D31C8"/>
    <w:rsid w:val="006D37FF"/>
    <w:rsid w:val="006E324E"/>
    <w:rsid w:val="00717BA4"/>
    <w:rsid w:val="0073118E"/>
    <w:rsid w:val="00733CF1"/>
    <w:rsid w:val="00772063"/>
    <w:rsid w:val="007807ED"/>
    <w:rsid w:val="00782C23"/>
    <w:rsid w:val="00784243"/>
    <w:rsid w:val="00786948"/>
    <w:rsid w:val="00787388"/>
    <w:rsid w:val="007A2D24"/>
    <w:rsid w:val="007D5273"/>
    <w:rsid w:val="008025CE"/>
    <w:rsid w:val="008302AD"/>
    <w:rsid w:val="008457E1"/>
    <w:rsid w:val="00852572"/>
    <w:rsid w:val="0085753A"/>
    <w:rsid w:val="0086449C"/>
    <w:rsid w:val="0089186E"/>
    <w:rsid w:val="008C5CEC"/>
    <w:rsid w:val="008E1FA9"/>
    <w:rsid w:val="008E5B7C"/>
    <w:rsid w:val="008F124C"/>
    <w:rsid w:val="00904765"/>
    <w:rsid w:val="009114D9"/>
    <w:rsid w:val="00931AAB"/>
    <w:rsid w:val="0093205A"/>
    <w:rsid w:val="00935ADF"/>
    <w:rsid w:val="009620B3"/>
    <w:rsid w:val="009A0E51"/>
    <w:rsid w:val="009A1943"/>
    <w:rsid w:val="009B442B"/>
    <w:rsid w:val="009B4CEB"/>
    <w:rsid w:val="009C6492"/>
    <w:rsid w:val="009E53DD"/>
    <w:rsid w:val="009E7D9E"/>
    <w:rsid w:val="00A528C4"/>
    <w:rsid w:val="00A83A3D"/>
    <w:rsid w:val="00AB76F3"/>
    <w:rsid w:val="00AC2990"/>
    <w:rsid w:val="00AC434A"/>
    <w:rsid w:val="00AE15FA"/>
    <w:rsid w:val="00AF369F"/>
    <w:rsid w:val="00AF39A8"/>
    <w:rsid w:val="00B066E6"/>
    <w:rsid w:val="00B268B3"/>
    <w:rsid w:val="00B31BF0"/>
    <w:rsid w:val="00B321CB"/>
    <w:rsid w:val="00B46054"/>
    <w:rsid w:val="00B4638A"/>
    <w:rsid w:val="00B54DFD"/>
    <w:rsid w:val="00B57485"/>
    <w:rsid w:val="00B81AA2"/>
    <w:rsid w:val="00B93773"/>
    <w:rsid w:val="00BC452A"/>
    <w:rsid w:val="00BC4A51"/>
    <w:rsid w:val="00BF15BA"/>
    <w:rsid w:val="00BF7866"/>
    <w:rsid w:val="00C11988"/>
    <w:rsid w:val="00C15C78"/>
    <w:rsid w:val="00C240A4"/>
    <w:rsid w:val="00C403DE"/>
    <w:rsid w:val="00C40A75"/>
    <w:rsid w:val="00C60B3E"/>
    <w:rsid w:val="00C83ABF"/>
    <w:rsid w:val="00C86C9A"/>
    <w:rsid w:val="00C94A2E"/>
    <w:rsid w:val="00CA38A0"/>
    <w:rsid w:val="00CC147A"/>
    <w:rsid w:val="00CC5669"/>
    <w:rsid w:val="00CE5648"/>
    <w:rsid w:val="00D11CD7"/>
    <w:rsid w:val="00D54489"/>
    <w:rsid w:val="00D75122"/>
    <w:rsid w:val="00D86AFC"/>
    <w:rsid w:val="00D90E36"/>
    <w:rsid w:val="00DA5D52"/>
    <w:rsid w:val="00DB6FAE"/>
    <w:rsid w:val="00DF65B8"/>
    <w:rsid w:val="00E03A0F"/>
    <w:rsid w:val="00E20505"/>
    <w:rsid w:val="00E25048"/>
    <w:rsid w:val="00E41248"/>
    <w:rsid w:val="00E67A60"/>
    <w:rsid w:val="00E758ED"/>
    <w:rsid w:val="00E77741"/>
    <w:rsid w:val="00E846B0"/>
    <w:rsid w:val="00E93C48"/>
    <w:rsid w:val="00EA1E91"/>
    <w:rsid w:val="00EA6374"/>
    <w:rsid w:val="00EB7CAA"/>
    <w:rsid w:val="00EB7CE9"/>
    <w:rsid w:val="00EE1661"/>
    <w:rsid w:val="00EF6E45"/>
    <w:rsid w:val="00F05878"/>
    <w:rsid w:val="00F12792"/>
    <w:rsid w:val="00F13DFB"/>
    <w:rsid w:val="00F2142B"/>
    <w:rsid w:val="00F23E92"/>
    <w:rsid w:val="00F27B0E"/>
    <w:rsid w:val="00F30166"/>
    <w:rsid w:val="00F75B62"/>
    <w:rsid w:val="00F75C0F"/>
    <w:rsid w:val="00F87B23"/>
    <w:rsid w:val="00FB7246"/>
    <w:rsid w:val="00FE6450"/>
    <w:rsid w:val="00FF46F6"/>
    <w:rsid w:val="00FF4FEF"/>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B4E2-E190-49AC-8492-11AEA9B6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7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7741"/>
    <w:rPr>
      <w:rFonts w:ascii="Courier New" w:eastAsia="Times New Roman" w:hAnsi="Courier New" w:cs="Courier New"/>
      <w:sz w:val="20"/>
      <w:szCs w:val="20"/>
      <w:lang w:eastAsia="ru-RU"/>
    </w:rPr>
  </w:style>
  <w:style w:type="paragraph" w:styleId="a3">
    <w:name w:val="header"/>
    <w:basedOn w:val="a"/>
    <w:link w:val="a4"/>
    <w:uiPriority w:val="99"/>
    <w:unhideWhenUsed/>
    <w:rsid w:val="00E77741"/>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77741"/>
    <w:rPr>
      <w:rFonts w:ascii="Calibri" w:eastAsia="Calibri" w:hAnsi="Calibri" w:cs="Times New Roman"/>
    </w:rPr>
  </w:style>
  <w:style w:type="paragraph" w:styleId="a5">
    <w:name w:val="footer"/>
    <w:basedOn w:val="a"/>
    <w:link w:val="a6"/>
    <w:uiPriority w:val="99"/>
    <w:unhideWhenUsed/>
    <w:rsid w:val="00055C67"/>
    <w:pPr>
      <w:tabs>
        <w:tab w:val="center" w:pos="4677"/>
        <w:tab w:val="right" w:pos="9355"/>
      </w:tabs>
    </w:pPr>
  </w:style>
  <w:style w:type="character" w:customStyle="1" w:styleId="a6">
    <w:name w:val="Нижний колонтитул Знак"/>
    <w:basedOn w:val="a0"/>
    <w:link w:val="a5"/>
    <w:uiPriority w:val="99"/>
    <w:rsid w:val="00055C6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9186E"/>
    <w:rPr>
      <w:rFonts w:ascii="Segoe UI" w:hAnsi="Segoe UI" w:cs="Segoe UI"/>
      <w:sz w:val="18"/>
      <w:szCs w:val="18"/>
    </w:rPr>
  </w:style>
  <w:style w:type="character" w:customStyle="1" w:styleId="a8">
    <w:name w:val="Текст выноски Знак"/>
    <w:basedOn w:val="a0"/>
    <w:link w:val="a7"/>
    <w:uiPriority w:val="99"/>
    <w:semiHidden/>
    <w:rsid w:val="0089186E"/>
    <w:rPr>
      <w:rFonts w:ascii="Segoe UI" w:eastAsia="Times New Roman" w:hAnsi="Segoe UI" w:cs="Segoe UI"/>
      <w:sz w:val="18"/>
      <w:szCs w:val="18"/>
      <w:lang w:eastAsia="ru-RU"/>
    </w:rPr>
  </w:style>
  <w:style w:type="paragraph" w:styleId="a9">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 Знак Знак Знак Знак, Знак,Зна"/>
    <w:basedOn w:val="a"/>
    <w:link w:val="1"/>
    <w:rsid w:val="00B81AA2"/>
    <w:rPr>
      <w:rFonts w:ascii="Courier New" w:hAnsi="Courier New" w:cs="Courier New"/>
      <w:sz w:val="20"/>
      <w:szCs w:val="20"/>
    </w:rPr>
  </w:style>
  <w:style w:type="character" w:customStyle="1" w:styleId="aa">
    <w:name w:val="Текст Знак"/>
    <w:basedOn w:val="a0"/>
    <w:uiPriority w:val="99"/>
    <w:semiHidden/>
    <w:rsid w:val="00B81AA2"/>
    <w:rPr>
      <w:rFonts w:ascii="Consolas" w:eastAsia="Times New Roman" w:hAnsi="Consolas" w:cs="Times New Roman"/>
      <w:sz w:val="21"/>
      <w:szCs w:val="21"/>
      <w:lang w:eastAsia="ru-RU"/>
    </w:rPr>
  </w:style>
  <w:style w:type="character" w:customStyle="1" w:styleId="1">
    <w:name w:val="Текст Знак1"/>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З Знак, Знак Знак,Зна Знак"/>
    <w:basedOn w:val="a0"/>
    <w:link w:val="a9"/>
    <w:locked/>
    <w:rsid w:val="00B81A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6F41-1934-40F6-AD3E-31135867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Скляр</cp:lastModifiedBy>
  <cp:revision>2</cp:revision>
  <cp:lastPrinted>2020-06-22T11:50:00Z</cp:lastPrinted>
  <dcterms:created xsi:type="dcterms:W3CDTF">2021-05-21T06:10:00Z</dcterms:created>
  <dcterms:modified xsi:type="dcterms:W3CDTF">2021-05-21T06:10:00Z</dcterms:modified>
</cp:coreProperties>
</file>